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C9645" w14:textId="77777777" w:rsidR="0082581F" w:rsidRPr="00DA19EA" w:rsidRDefault="0082581F" w:rsidP="0082581F">
      <w:pPr>
        <w:spacing w:line="480" w:lineRule="auto"/>
        <w:rPr>
          <w:b/>
          <w:bCs/>
          <w:i/>
          <w:iCs/>
          <w:color w:val="000000"/>
        </w:rPr>
      </w:pPr>
    </w:p>
    <w:p w14:paraId="40EDA2D8" w14:textId="77777777" w:rsidR="0082581F" w:rsidRPr="00DA19EA" w:rsidRDefault="0082581F" w:rsidP="0082581F">
      <w:pPr>
        <w:spacing w:line="480" w:lineRule="auto"/>
        <w:rPr>
          <w:b/>
          <w:bCs/>
          <w:i/>
          <w:iCs/>
          <w:color w:val="000000"/>
        </w:rPr>
      </w:pPr>
    </w:p>
    <w:p w14:paraId="778D00C6" w14:textId="77777777" w:rsidR="0082581F" w:rsidRPr="00DA19EA" w:rsidRDefault="0082581F" w:rsidP="0082581F">
      <w:pPr>
        <w:spacing w:line="480" w:lineRule="auto"/>
        <w:rPr>
          <w:b/>
          <w:bCs/>
          <w:i/>
          <w:iCs/>
          <w:color w:val="000000"/>
        </w:rPr>
      </w:pPr>
    </w:p>
    <w:p w14:paraId="776390A1" w14:textId="77777777" w:rsidR="0082581F" w:rsidRPr="00DA19EA" w:rsidRDefault="0082581F" w:rsidP="0082581F">
      <w:pPr>
        <w:spacing w:line="480" w:lineRule="auto"/>
        <w:rPr>
          <w:b/>
          <w:bCs/>
          <w:i/>
          <w:iCs/>
          <w:color w:val="000000"/>
        </w:rPr>
      </w:pPr>
    </w:p>
    <w:p w14:paraId="41B0757C" w14:textId="77777777" w:rsidR="0082581F" w:rsidRPr="00DA19EA" w:rsidRDefault="0082581F" w:rsidP="0082581F">
      <w:pPr>
        <w:spacing w:line="480" w:lineRule="auto"/>
        <w:rPr>
          <w:b/>
          <w:bCs/>
          <w:i/>
          <w:iCs/>
          <w:color w:val="000000"/>
        </w:rPr>
      </w:pPr>
    </w:p>
    <w:p w14:paraId="2997FFC6" w14:textId="77777777" w:rsidR="0082581F" w:rsidRPr="00DA19EA" w:rsidRDefault="0082581F" w:rsidP="0082581F">
      <w:pPr>
        <w:spacing w:line="480" w:lineRule="auto"/>
        <w:rPr>
          <w:b/>
          <w:bCs/>
          <w:i/>
          <w:iCs/>
          <w:color w:val="000000"/>
        </w:rPr>
      </w:pPr>
    </w:p>
    <w:p w14:paraId="473C0DB8" w14:textId="77777777" w:rsidR="0082581F" w:rsidRPr="00DA19EA" w:rsidRDefault="0082581F" w:rsidP="0082581F">
      <w:pPr>
        <w:spacing w:line="480" w:lineRule="auto"/>
        <w:rPr>
          <w:b/>
          <w:bCs/>
          <w:i/>
          <w:iCs/>
          <w:color w:val="000000"/>
        </w:rPr>
      </w:pPr>
    </w:p>
    <w:p w14:paraId="65E72DEC" w14:textId="77777777" w:rsidR="0082581F" w:rsidRPr="00DA19EA" w:rsidRDefault="0082581F" w:rsidP="0082581F">
      <w:pPr>
        <w:spacing w:line="480" w:lineRule="auto"/>
        <w:rPr>
          <w:b/>
          <w:bCs/>
          <w:i/>
          <w:iCs/>
          <w:color w:val="000000"/>
        </w:rPr>
      </w:pPr>
    </w:p>
    <w:p w14:paraId="70D9AE04" w14:textId="77777777" w:rsidR="0082581F" w:rsidRPr="00DA19EA" w:rsidRDefault="0082581F" w:rsidP="0082581F">
      <w:pPr>
        <w:spacing w:line="480" w:lineRule="auto"/>
        <w:rPr>
          <w:b/>
          <w:bCs/>
          <w:i/>
          <w:iCs/>
          <w:color w:val="000000"/>
        </w:rPr>
      </w:pPr>
    </w:p>
    <w:p w14:paraId="50F82B7E" w14:textId="689C0277" w:rsidR="00D502D8" w:rsidRDefault="00D502D8" w:rsidP="0082581F">
      <w:pPr>
        <w:spacing w:line="480" w:lineRule="auto"/>
        <w:jc w:val="center"/>
        <w:rPr>
          <w:bCs/>
          <w:iCs/>
          <w:color w:val="000000"/>
        </w:rPr>
      </w:pPr>
      <w:r>
        <w:rPr>
          <w:bCs/>
          <w:iCs/>
          <w:color w:val="000000"/>
        </w:rPr>
        <w:t xml:space="preserve">Physical Education </w:t>
      </w:r>
      <w:r w:rsidR="00061C91">
        <w:rPr>
          <w:bCs/>
          <w:iCs/>
          <w:color w:val="000000"/>
        </w:rPr>
        <w:t xml:space="preserve">for Student Success: A Mentorship and Workshop Program </w:t>
      </w:r>
    </w:p>
    <w:p w14:paraId="17292666" w14:textId="5BA96AB8" w:rsidR="0082581F" w:rsidRPr="00DA19EA" w:rsidRDefault="00D502D8" w:rsidP="0082581F">
      <w:pPr>
        <w:spacing w:line="480" w:lineRule="auto"/>
        <w:jc w:val="center"/>
        <w:rPr>
          <w:bCs/>
          <w:iCs/>
          <w:color w:val="000000"/>
        </w:rPr>
      </w:pPr>
      <w:r>
        <w:rPr>
          <w:bCs/>
          <w:iCs/>
          <w:color w:val="000000"/>
        </w:rPr>
        <w:t>Lauren Sachs</w:t>
      </w:r>
    </w:p>
    <w:p w14:paraId="20B2E608" w14:textId="77777777" w:rsidR="0082581F" w:rsidRPr="00DA19EA" w:rsidRDefault="0082581F" w:rsidP="0082581F">
      <w:pPr>
        <w:spacing w:line="480" w:lineRule="auto"/>
        <w:jc w:val="center"/>
        <w:rPr>
          <w:bCs/>
          <w:iCs/>
          <w:color w:val="000000"/>
        </w:rPr>
      </w:pPr>
      <w:r w:rsidRPr="00DA19EA">
        <w:rPr>
          <w:bCs/>
          <w:iCs/>
          <w:color w:val="000000"/>
        </w:rPr>
        <w:t>Montclair State University</w:t>
      </w:r>
    </w:p>
    <w:p w14:paraId="0A2F859E" w14:textId="77777777" w:rsidR="0082581F" w:rsidRPr="00DA19EA" w:rsidRDefault="0082581F" w:rsidP="0082581F">
      <w:pPr>
        <w:spacing w:line="480" w:lineRule="auto"/>
        <w:rPr>
          <w:b/>
          <w:bCs/>
          <w:i/>
          <w:iCs/>
          <w:color w:val="000000"/>
        </w:rPr>
      </w:pPr>
    </w:p>
    <w:p w14:paraId="5C25C787" w14:textId="77777777" w:rsidR="0082581F" w:rsidRPr="00DA19EA" w:rsidRDefault="0082581F" w:rsidP="0082581F">
      <w:pPr>
        <w:spacing w:line="480" w:lineRule="auto"/>
        <w:rPr>
          <w:b/>
          <w:bCs/>
          <w:i/>
          <w:iCs/>
          <w:color w:val="000000"/>
        </w:rPr>
      </w:pPr>
    </w:p>
    <w:p w14:paraId="30646AAC" w14:textId="77777777" w:rsidR="0082581F" w:rsidRPr="00DA19EA" w:rsidRDefault="0082581F" w:rsidP="0082581F">
      <w:pPr>
        <w:spacing w:line="480" w:lineRule="auto"/>
        <w:rPr>
          <w:b/>
          <w:bCs/>
          <w:i/>
          <w:iCs/>
          <w:color w:val="000000"/>
        </w:rPr>
      </w:pPr>
    </w:p>
    <w:p w14:paraId="175D2027" w14:textId="77777777" w:rsidR="0082581F" w:rsidRPr="00DA19EA" w:rsidRDefault="0082581F" w:rsidP="0082581F">
      <w:pPr>
        <w:spacing w:line="480" w:lineRule="auto"/>
        <w:rPr>
          <w:b/>
          <w:bCs/>
          <w:i/>
          <w:iCs/>
          <w:color w:val="000000"/>
        </w:rPr>
      </w:pPr>
    </w:p>
    <w:p w14:paraId="6AA73F93" w14:textId="77777777" w:rsidR="0082581F" w:rsidRPr="00DA19EA" w:rsidRDefault="0082581F" w:rsidP="0082581F">
      <w:pPr>
        <w:spacing w:line="480" w:lineRule="auto"/>
        <w:rPr>
          <w:b/>
          <w:bCs/>
          <w:i/>
          <w:iCs/>
          <w:color w:val="000000"/>
        </w:rPr>
      </w:pPr>
    </w:p>
    <w:p w14:paraId="2D3EC837" w14:textId="77777777" w:rsidR="0082581F" w:rsidRPr="00DA19EA" w:rsidRDefault="0082581F" w:rsidP="0082581F">
      <w:pPr>
        <w:spacing w:line="480" w:lineRule="auto"/>
        <w:rPr>
          <w:b/>
          <w:bCs/>
          <w:i/>
          <w:iCs/>
          <w:color w:val="000000"/>
        </w:rPr>
      </w:pPr>
    </w:p>
    <w:p w14:paraId="5C93A957" w14:textId="77777777" w:rsidR="0082581F" w:rsidRPr="00DA19EA" w:rsidRDefault="0082581F" w:rsidP="0082581F">
      <w:pPr>
        <w:spacing w:line="480" w:lineRule="auto"/>
        <w:rPr>
          <w:b/>
          <w:bCs/>
          <w:i/>
          <w:iCs/>
          <w:color w:val="000000"/>
        </w:rPr>
      </w:pPr>
    </w:p>
    <w:p w14:paraId="27D453C3" w14:textId="77777777" w:rsidR="0082581F" w:rsidRPr="00DA19EA" w:rsidRDefault="0082581F" w:rsidP="0082581F">
      <w:pPr>
        <w:spacing w:line="480" w:lineRule="auto"/>
        <w:rPr>
          <w:b/>
          <w:bCs/>
          <w:i/>
          <w:iCs/>
          <w:color w:val="000000"/>
        </w:rPr>
      </w:pPr>
    </w:p>
    <w:p w14:paraId="179E1B8F" w14:textId="77777777" w:rsidR="0082581F" w:rsidRPr="00DA19EA" w:rsidRDefault="0082581F" w:rsidP="0082581F">
      <w:pPr>
        <w:spacing w:line="480" w:lineRule="auto"/>
        <w:rPr>
          <w:b/>
          <w:bCs/>
          <w:i/>
          <w:iCs/>
          <w:color w:val="000000"/>
        </w:rPr>
      </w:pPr>
    </w:p>
    <w:p w14:paraId="27940DE0" w14:textId="77777777" w:rsidR="0082581F" w:rsidRPr="00DA19EA" w:rsidRDefault="0082581F" w:rsidP="0082581F">
      <w:pPr>
        <w:spacing w:line="480" w:lineRule="auto"/>
        <w:rPr>
          <w:b/>
          <w:bCs/>
          <w:i/>
          <w:iCs/>
          <w:color w:val="000000"/>
        </w:rPr>
      </w:pPr>
    </w:p>
    <w:p w14:paraId="3F82357B" w14:textId="77777777" w:rsidR="00CF250A" w:rsidRDefault="00CF250A" w:rsidP="00CF250A">
      <w:pPr>
        <w:rPr>
          <w:b/>
          <w:bCs/>
          <w:iCs/>
          <w:color w:val="222222"/>
          <w:shd w:val="clear" w:color="auto" w:fill="FFFFFF"/>
        </w:rPr>
      </w:pPr>
    </w:p>
    <w:p w14:paraId="06210ED6" w14:textId="77777777" w:rsidR="00CF250A" w:rsidRDefault="00CF250A" w:rsidP="00354E56">
      <w:pPr>
        <w:spacing w:line="480" w:lineRule="auto"/>
        <w:rPr>
          <w:b/>
          <w:bCs/>
          <w:iCs/>
          <w:color w:val="222222"/>
          <w:highlight w:val="yellow"/>
          <w:shd w:val="clear" w:color="auto" w:fill="FFFFFF"/>
        </w:rPr>
      </w:pPr>
    </w:p>
    <w:p w14:paraId="3D42E57C" w14:textId="77777777" w:rsidR="00CF250A" w:rsidRDefault="00CF250A" w:rsidP="00794EFA">
      <w:pPr>
        <w:spacing w:line="480" w:lineRule="auto"/>
        <w:ind w:left="3600" w:firstLine="720"/>
        <w:rPr>
          <w:b/>
          <w:bCs/>
          <w:iCs/>
          <w:color w:val="222222"/>
          <w:highlight w:val="yellow"/>
          <w:shd w:val="clear" w:color="auto" w:fill="FFFFFF"/>
        </w:rPr>
      </w:pPr>
    </w:p>
    <w:p w14:paraId="1B48B5FB" w14:textId="77777777" w:rsidR="00354E56" w:rsidRPr="00354E56" w:rsidRDefault="00354E56" w:rsidP="00354E56">
      <w:pPr>
        <w:spacing w:line="480" w:lineRule="auto"/>
        <w:ind w:left="3600" w:firstLine="720"/>
        <w:jc w:val="both"/>
        <w:rPr>
          <w:bCs/>
          <w:iCs/>
          <w:color w:val="222222"/>
          <w:shd w:val="clear" w:color="auto" w:fill="FFFFFF"/>
        </w:rPr>
      </w:pPr>
      <w:r w:rsidRPr="00354E56">
        <w:rPr>
          <w:bCs/>
          <w:iCs/>
          <w:color w:val="222222"/>
          <w:shd w:val="clear" w:color="auto" w:fill="FFFFFF"/>
        </w:rPr>
        <w:t>Abstract</w:t>
      </w:r>
    </w:p>
    <w:p w14:paraId="4F7A2E6E" w14:textId="77777777" w:rsidR="00354E56" w:rsidRPr="002C448E" w:rsidRDefault="00354E56" w:rsidP="00354E56">
      <w:pPr>
        <w:spacing w:line="480" w:lineRule="auto"/>
      </w:pPr>
      <w:r w:rsidRPr="002C448E">
        <w:t xml:space="preserve">This paper will discuss Physical Education for Student Success, a mentoring and workshop program for support during edTPA (Education Teaching Performance Assessment). Physical Education students must complete this state-mandated performance assessment in their final semester of their program during student teaching to receive New Jersey state certification. Based on decreasing scores and a need for support, this program was created focusing on mentorship and workshops to increase support and satisfaction. The focus of this Capstone program was to work with students holistically, to create specific initiatives for them, and to provide the important links between their faculty, staff, and each other throughout this edTPA process. </w:t>
      </w:r>
    </w:p>
    <w:p w14:paraId="1D542068" w14:textId="77777777" w:rsidR="00354E56" w:rsidRPr="002C448E" w:rsidRDefault="00354E56" w:rsidP="00354E56"/>
    <w:p w14:paraId="3F6C0595" w14:textId="77777777" w:rsidR="00354E56" w:rsidRDefault="00354E56" w:rsidP="00354E56">
      <w:pPr>
        <w:ind w:left="720"/>
        <w:rPr>
          <w:i/>
        </w:rPr>
      </w:pPr>
      <w:r w:rsidRPr="002C448E">
        <w:t xml:space="preserve">Keywords: </w:t>
      </w:r>
      <w:r w:rsidRPr="002C448E">
        <w:rPr>
          <w:i/>
        </w:rPr>
        <w:t>Physical Education, edTPA</w:t>
      </w:r>
      <w:r>
        <w:rPr>
          <w:i/>
        </w:rPr>
        <w:t>,</w:t>
      </w:r>
      <w:r w:rsidRPr="002C448E">
        <w:rPr>
          <w:i/>
        </w:rPr>
        <w:t xml:space="preserve"> success, satisfaction, , leadership, mentorship, </w:t>
      </w:r>
    </w:p>
    <w:p w14:paraId="2E1EE9C4" w14:textId="77777777" w:rsidR="00354E56" w:rsidRDefault="00354E56" w:rsidP="00354E56">
      <w:pPr>
        <w:ind w:left="720"/>
        <w:rPr>
          <w:i/>
        </w:rPr>
      </w:pPr>
    </w:p>
    <w:p w14:paraId="72FAC65D" w14:textId="77777777" w:rsidR="00354E56" w:rsidRPr="002C448E" w:rsidRDefault="00354E56" w:rsidP="00354E56">
      <w:pPr>
        <w:ind w:left="720"/>
      </w:pPr>
      <w:r w:rsidRPr="002C448E">
        <w:rPr>
          <w:i/>
        </w:rPr>
        <w:t>independence</w:t>
      </w:r>
      <w:r w:rsidRPr="002C448E">
        <w:t xml:space="preserve"> </w:t>
      </w:r>
    </w:p>
    <w:p w14:paraId="1998C68A" w14:textId="77777777" w:rsidR="00354E56" w:rsidRDefault="00354E56" w:rsidP="00354E56"/>
    <w:p w14:paraId="4A6A934C" w14:textId="77777777" w:rsidR="00CF250A" w:rsidRDefault="00CF250A" w:rsidP="00794EFA">
      <w:pPr>
        <w:spacing w:line="480" w:lineRule="auto"/>
        <w:ind w:left="3600" w:firstLine="720"/>
        <w:rPr>
          <w:b/>
          <w:bCs/>
          <w:iCs/>
          <w:color w:val="222222"/>
          <w:highlight w:val="yellow"/>
          <w:shd w:val="clear" w:color="auto" w:fill="FFFFFF"/>
        </w:rPr>
      </w:pPr>
    </w:p>
    <w:p w14:paraId="75A1AEDC" w14:textId="77777777" w:rsidR="00CF250A" w:rsidRDefault="00CF250A" w:rsidP="00794EFA">
      <w:pPr>
        <w:spacing w:line="480" w:lineRule="auto"/>
        <w:ind w:left="3600" w:firstLine="720"/>
        <w:rPr>
          <w:b/>
          <w:bCs/>
          <w:iCs/>
          <w:color w:val="222222"/>
          <w:highlight w:val="yellow"/>
          <w:shd w:val="clear" w:color="auto" w:fill="FFFFFF"/>
        </w:rPr>
      </w:pPr>
    </w:p>
    <w:p w14:paraId="56BE2F79" w14:textId="77777777" w:rsidR="00CF250A" w:rsidRDefault="00CF250A" w:rsidP="00794EFA">
      <w:pPr>
        <w:spacing w:line="480" w:lineRule="auto"/>
        <w:ind w:left="3600" w:firstLine="720"/>
        <w:rPr>
          <w:b/>
          <w:bCs/>
          <w:iCs/>
          <w:color w:val="222222"/>
          <w:highlight w:val="yellow"/>
          <w:shd w:val="clear" w:color="auto" w:fill="FFFFFF"/>
        </w:rPr>
      </w:pPr>
    </w:p>
    <w:p w14:paraId="5930110B" w14:textId="77777777" w:rsidR="00CF250A" w:rsidRDefault="00CF250A" w:rsidP="00794EFA">
      <w:pPr>
        <w:spacing w:line="480" w:lineRule="auto"/>
        <w:ind w:left="3600" w:firstLine="720"/>
        <w:rPr>
          <w:b/>
          <w:bCs/>
          <w:iCs/>
          <w:color w:val="222222"/>
          <w:highlight w:val="yellow"/>
          <w:shd w:val="clear" w:color="auto" w:fill="FFFFFF"/>
        </w:rPr>
      </w:pPr>
    </w:p>
    <w:p w14:paraId="240AB5E7" w14:textId="77777777" w:rsidR="00CF250A" w:rsidRDefault="00CF250A" w:rsidP="00794EFA">
      <w:pPr>
        <w:spacing w:line="480" w:lineRule="auto"/>
        <w:ind w:left="3600" w:firstLine="720"/>
        <w:rPr>
          <w:b/>
          <w:bCs/>
          <w:iCs/>
          <w:color w:val="222222"/>
          <w:highlight w:val="yellow"/>
          <w:shd w:val="clear" w:color="auto" w:fill="FFFFFF"/>
        </w:rPr>
      </w:pPr>
    </w:p>
    <w:p w14:paraId="49F12FC4" w14:textId="77777777" w:rsidR="00CF250A" w:rsidRDefault="00CF250A" w:rsidP="00794EFA">
      <w:pPr>
        <w:spacing w:line="480" w:lineRule="auto"/>
        <w:ind w:left="3600" w:firstLine="720"/>
        <w:rPr>
          <w:b/>
          <w:bCs/>
          <w:iCs/>
          <w:color w:val="222222"/>
          <w:highlight w:val="yellow"/>
          <w:shd w:val="clear" w:color="auto" w:fill="FFFFFF"/>
        </w:rPr>
      </w:pPr>
    </w:p>
    <w:p w14:paraId="44C24BAB" w14:textId="77777777" w:rsidR="00CF250A" w:rsidRDefault="00CF250A" w:rsidP="00794EFA">
      <w:pPr>
        <w:spacing w:line="480" w:lineRule="auto"/>
        <w:ind w:left="3600" w:firstLine="720"/>
        <w:rPr>
          <w:b/>
          <w:bCs/>
          <w:iCs/>
          <w:color w:val="222222"/>
          <w:highlight w:val="yellow"/>
          <w:shd w:val="clear" w:color="auto" w:fill="FFFFFF"/>
        </w:rPr>
      </w:pPr>
    </w:p>
    <w:p w14:paraId="6CDDB450" w14:textId="77777777" w:rsidR="00CF250A" w:rsidRDefault="00CF250A" w:rsidP="00794EFA">
      <w:pPr>
        <w:spacing w:line="480" w:lineRule="auto"/>
        <w:ind w:left="3600" w:firstLine="720"/>
        <w:rPr>
          <w:b/>
          <w:bCs/>
          <w:iCs/>
          <w:color w:val="222222"/>
          <w:highlight w:val="yellow"/>
          <w:shd w:val="clear" w:color="auto" w:fill="FFFFFF"/>
        </w:rPr>
      </w:pPr>
    </w:p>
    <w:p w14:paraId="105B4F0F" w14:textId="77777777" w:rsidR="00CF250A" w:rsidRDefault="00CF250A" w:rsidP="00794EFA">
      <w:pPr>
        <w:spacing w:line="480" w:lineRule="auto"/>
        <w:ind w:left="3600" w:firstLine="720"/>
        <w:rPr>
          <w:b/>
          <w:bCs/>
          <w:iCs/>
          <w:color w:val="222222"/>
          <w:highlight w:val="yellow"/>
          <w:shd w:val="clear" w:color="auto" w:fill="FFFFFF"/>
        </w:rPr>
      </w:pPr>
    </w:p>
    <w:p w14:paraId="633EB6CF" w14:textId="77777777" w:rsidR="0078196B" w:rsidRDefault="0078196B" w:rsidP="0078196B">
      <w:pPr>
        <w:pStyle w:val="p1"/>
        <w:spacing w:line="480" w:lineRule="auto"/>
        <w:rPr>
          <w:b/>
          <w:bCs/>
          <w:iCs/>
          <w:color w:val="222222"/>
          <w:shd w:val="clear" w:color="auto" w:fill="FFFFFF"/>
        </w:rPr>
      </w:pPr>
    </w:p>
    <w:p w14:paraId="08D8C30E" w14:textId="77F81802" w:rsidR="0078196B" w:rsidRDefault="0078196B" w:rsidP="0078196B">
      <w:pPr>
        <w:pStyle w:val="p1"/>
        <w:spacing w:line="480" w:lineRule="auto"/>
        <w:jc w:val="center"/>
        <w:rPr>
          <w:b/>
          <w:bCs/>
          <w:iCs/>
          <w:color w:val="222222"/>
          <w:shd w:val="clear" w:color="auto" w:fill="FFFFFF"/>
        </w:rPr>
      </w:pPr>
      <w:r w:rsidRPr="002153DC">
        <w:rPr>
          <w:b/>
          <w:bCs/>
          <w:iCs/>
          <w:color w:val="222222"/>
          <w:shd w:val="clear" w:color="auto" w:fill="FFFFFF"/>
        </w:rPr>
        <w:lastRenderedPageBreak/>
        <w:t>Literature Review</w:t>
      </w:r>
    </w:p>
    <w:p w14:paraId="7EBF934C" w14:textId="77777777" w:rsidR="0078196B" w:rsidRPr="00203383" w:rsidRDefault="0078196B" w:rsidP="0078196B">
      <w:pPr>
        <w:pStyle w:val="p1"/>
        <w:spacing w:line="480" w:lineRule="auto"/>
        <w:ind w:firstLine="720"/>
        <w:rPr>
          <w:b/>
          <w:bCs/>
          <w:iCs/>
          <w:color w:val="222222"/>
          <w:shd w:val="clear" w:color="auto" w:fill="FFFFFF"/>
        </w:rPr>
      </w:pPr>
      <w:r>
        <w:rPr>
          <w:bCs/>
          <w:iCs/>
          <w:color w:val="222222"/>
          <w:shd w:val="clear" w:color="auto" w:fill="FFFFFF"/>
        </w:rPr>
        <w:t xml:space="preserve">According to the edTPA handbook, this assessment “stems from a twenty-five year history of developing performance based assessments of teaching quality and effectiveness” (Retrieved from [www.oswego.edu]). The official edTPA site also established the creation of edTPA as a national assessment for teacher readiness. edTPA’s original creation was due to the United State’s public education system failing to meet the needs of students in the classroom with entry level teachers (Retrieved from www.edtpa.aacte.org/about-edtpa). Since its creation edTPA was consistently attempting to communicate entry level teacher readiness. Pearson pays educators to score all of the portfolios. Pearson establishes that a new teacher is ready for the job if they can pass their edTPA (2018). New York State adopted edTPA as their state certification required assessment prior to New Jersey. Greenblatt and O’Hara (2015) explain that the assessment is “high stakes” and “complex.” Additionally, Greenblatt and O’Hara (2015) consider the breakdown of edTPA and argue that it is not in fact a teacher performance assessment but just sells itself as one. </w:t>
      </w:r>
    </w:p>
    <w:p w14:paraId="1682D90D" w14:textId="77777777" w:rsidR="0078196B" w:rsidRPr="00845A40" w:rsidRDefault="0078196B" w:rsidP="0078196B">
      <w:pPr>
        <w:pStyle w:val="p1"/>
        <w:spacing w:line="480" w:lineRule="auto"/>
        <w:ind w:firstLine="720"/>
        <w:rPr>
          <w:bCs/>
          <w:iCs/>
          <w:color w:val="222222"/>
          <w:shd w:val="clear" w:color="auto" w:fill="FFFFFF"/>
        </w:rPr>
      </w:pPr>
      <w:r>
        <w:rPr>
          <w:bCs/>
          <w:iCs/>
          <w:color w:val="222222"/>
          <w:shd w:val="clear" w:color="auto" w:fill="FFFFFF"/>
        </w:rPr>
        <w:t xml:space="preserve">Both Chiu (2014) and Denton (2013) discuss the downsides to edTPA including the negative impact edTPA has on student teaching and creating a high stakes situation that includes a lot of missing entry level teacher qualities. Greenblatt and Burns et al. (2015) argue that edTPA is worthwhile and discuss the importance of support and mentoring during edTPA. Almond (2014) believes in physical education’s importance in elementary and secondary schools which helps to establish its credibility and importance as a certification area. Physical Education is argued to serve five educational areas including cognitive, lifestyle, affective, social, and physical domains according to Bailey (2006). Additionally Bailey (2006) discusses the physiological changes relevant to a prospective relationship between Physical Education and </w:t>
      </w:r>
      <w:r>
        <w:rPr>
          <w:bCs/>
          <w:iCs/>
          <w:color w:val="222222"/>
          <w:shd w:val="clear" w:color="auto" w:fill="FFFFFF"/>
        </w:rPr>
        <w:lastRenderedPageBreak/>
        <w:t xml:space="preserve">sport and academic performance. Perrey (2009) discusses that research proves “Physical Education and sport in schools can result in many significant benefits for young people”(p. 10).  Taylor (2007), discusses the important connections between motivation and physical education class and how these learned skills go behind the classroom. This includes the connection between student success and mentorship Kuh et al.(2005) and the relevance it has on student success. Stromei (2000) also looks at the importance of mentorship for student success and retention. Crisp (2010) discusses the various individualized challenges and issues students run into and how each of those challenges impact their day to day success when it comes to community college students. Additionally, McKinsey (2016) discusses the importance of mentorship between faculty and students in order to foster retention. Minnesota University (2003) discusses the link between student support and technological availability. The relevance of technology in education is also discussed in this training manual. Zevallos and Washburn (2014) look at the significance and positive benefits of peer mentoring. Rapaport (2013) discusses Perry’s Theory of Intellectual and Ethical Development which shapes students’ experiences in relation to mentorship. Hofer and Pintrich discuss that Perry’s Theory of Intellectual and Ethical Development is an “evolving developmental process” for students (1997). Moore (2014) feels that while relevant at one time, Perry’s theory has become outdated. </w:t>
      </w:r>
    </w:p>
    <w:p w14:paraId="34CD86BD" w14:textId="77777777" w:rsidR="0078196B" w:rsidRPr="007F6D33" w:rsidRDefault="0078196B" w:rsidP="0078196B">
      <w:pPr>
        <w:pStyle w:val="p1"/>
        <w:spacing w:line="480" w:lineRule="auto"/>
        <w:ind w:firstLine="720"/>
        <w:jc w:val="center"/>
        <w:rPr>
          <w:b/>
          <w:bCs/>
          <w:iCs/>
          <w:color w:val="222222"/>
          <w:shd w:val="clear" w:color="auto" w:fill="FFFFFF"/>
        </w:rPr>
      </w:pPr>
      <w:r>
        <w:rPr>
          <w:b/>
          <w:bCs/>
          <w:iCs/>
          <w:color w:val="222222"/>
          <w:shd w:val="clear" w:color="auto" w:fill="FFFFFF"/>
        </w:rPr>
        <w:t>Theoretical Framework</w:t>
      </w:r>
    </w:p>
    <w:p w14:paraId="4BB6D148" w14:textId="77777777" w:rsidR="0078196B" w:rsidRDefault="0078196B" w:rsidP="0078196B">
      <w:pPr>
        <w:spacing w:after="240" w:line="480" w:lineRule="auto"/>
        <w:ind w:firstLine="720"/>
        <w:rPr>
          <w:color w:val="222222"/>
          <w:shd w:val="clear" w:color="auto" w:fill="FFFFFF"/>
        </w:rPr>
      </w:pPr>
      <w:r>
        <w:rPr>
          <w:color w:val="222222"/>
          <w:shd w:val="clear" w:color="auto" w:fill="FFFFFF"/>
        </w:rPr>
        <w:t xml:space="preserve">This Capstone program is centered around mentoring and workshops leading to student success and satisfaction. The approach involves mentorship used to target, identify, and resolve each Physical Education intern’s differing needs. Mentoring ties directly into Perry’s Intellectual and Ethical Development Theory (1970) which discusses elements such as duality and received knowledge. This concept directly ties into mentoring, since the purpose of mentoring is to </w:t>
      </w:r>
      <w:r>
        <w:rPr>
          <w:color w:val="222222"/>
          <w:shd w:val="clear" w:color="auto" w:fill="FFFFFF"/>
        </w:rPr>
        <w:lastRenderedPageBreak/>
        <w:t xml:space="preserve">provide students with support so they can act more independently. Mentoring also involves solution planning and Perry’s theory focuses on the idea that all problems are solvable (Rapaport (2013). If the Physical Education teacher interns are provided with the tools, solutions to their various challenges during the edTPA process are more likely. Since Perry’s theory believes all problems are solvable this type belief was adopted by the researcher during the mentorship process. Keeping this type of attitude can also allow for greater solutions to be found for the difficult issues that may arise, even when it may not seem likely. Perry’s theory can guide both the researcher (mentor) and the P.E. teacher interns (mentees).  The second part to Perry’s theory is that, when experiences happen or students face challenges there are always reactions to these situations. The researcher (mentor) must also realize that this is going to happen and prepare to handle each student accordingly. More specifically, not all students’ solutions and responses are going to be the same. This must be maintained throughout the entire mentorship and workshop process. </w:t>
      </w:r>
    </w:p>
    <w:p w14:paraId="3F87A214" w14:textId="77777777" w:rsidR="0078196B" w:rsidRDefault="0078196B" w:rsidP="0078196B">
      <w:pPr>
        <w:spacing w:after="240" w:line="480" w:lineRule="auto"/>
        <w:ind w:firstLine="720"/>
        <w:rPr>
          <w:color w:val="222222"/>
          <w:shd w:val="clear" w:color="auto" w:fill="FFFFFF"/>
        </w:rPr>
      </w:pPr>
      <w:r>
        <w:rPr>
          <w:color w:val="222222"/>
          <w:shd w:val="clear" w:color="auto" w:fill="FFFFFF"/>
        </w:rPr>
        <w:t xml:space="preserve">In addition to what students must find out from the mentor, students must also be encouraged to follow their instincts and work independently as well. The researcher (mentor) must also consider that the Physical Education teacher interns may have their own ideas about how to handle crises or different options for solutions. Perry points out that student must look for the right solution (Rapaport, 2013). This theory also can support the researcher since conflict is normal. The researcher can use this theory when conflicts arise, since there will not always be agreement on how a situation may be handled. Perry discusses the two sides of conflict including connected knowledge, i.e. a student’s perception, gut feeling, or emotions and how they connect with the situation (Rapaport, 2013). The other piece is separated knowledge which is objective analysis This also relates to Perry’s idea of contextual relativism (Rapaport, 2013). This means </w:t>
      </w:r>
      <w:r>
        <w:rPr>
          <w:color w:val="222222"/>
          <w:shd w:val="clear" w:color="auto" w:fill="FFFFFF"/>
        </w:rPr>
        <w:lastRenderedPageBreak/>
        <w:t xml:space="preserve">the situation is looked at from an objective, logical standpoint. It is to expected that the researcher will use the separated knowledge lens and the P.E. teacher intern will use the connected knowledge approach. The researcher (mentor) must find middle ground between the two. </w:t>
      </w:r>
    </w:p>
    <w:p w14:paraId="5161BAD2" w14:textId="77777777" w:rsidR="0078196B" w:rsidRDefault="0078196B" w:rsidP="0078196B">
      <w:pPr>
        <w:spacing w:after="240" w:line="480" w:lineRule="auto"/>
        <w:ind w:firstLine="720"/>
        <w:rPr>
          <w:color w:val="222222"/>
          <w:shd w:val="clear" w:color="auto" w:fill="FFFFFF"/>
        </w:rPr>
      </w:pPr>
      <w:r>
        <w:rPr>
          <w:color w:val="222222"/>
          <w:shd w:val="clear" w:color="auto" w:fill="FFFFFF"/>
        </w:rPr>
        <w:t xml:space="preserve">The researcher can also adopt contextual relativism when it comes to conflict management in mentorship. This piece of the theory connects experience and background with the challenges that arise (Rapaport, 2013).  All solutions are impacted by this relativism as well. Every situation, meeting, conflict has a background to it and must be handled in an individualized way. This also connects to the workshop piece of the Capstone project since each workshop involves students coming in with different needs and areas of focus within their student teaching and edTPA experience. Lastly, Perry’s theory touches on commitment in relation to constructed knowledge (Rapaport, 2013). The commitment piece to this theory involves decision making. Students making commitments, trying to follow through with responsibility, and then the ongoing commitment afterwards. All three steps are involved with a student who is involved with mentorship, since part of the process is giving advice and hoping the student will follow it (Rapaport, 2013).  Perry’s Theory of Intellectual and Ethical  Development involves the individualized attention that this Capstone initiative focuses on. </w:t>
      </w:r>
    </w:p>
    <w:p w14:paraId="2D48F729" w14:textId="77777777" w:rsidR="0078196B" w:rsidRDefault="0078196B" w:rsidP="0078196B">
      <w:pPr>
        <w:spacing w:after="240" w:line="480" w:lineRule="auto"/>
        <w:ind w:firstLine="720"/>
        <w:rPr>
          <w:color w:val="222222"/>
          <w:shd w:val="clear" w:color="auto" w:fill="FFFFFF"/>
        </w:rPr>
      </w:pPr>
      <w:r>
        <w:rPr>
          <w:color w:val="222222"/>
          <w:shd w:val="clear" w:color="auto" w:fill="FFFFFF"/>
        </w:rPr>
        <w:t xml:space="preserve">Some disagree with the effectiveness of Perry’s Theory of Intellectual and Ethical Development saying there is a shift in paradigms and many existing truths are no longer the same due to “issues of race, class, power, and elitism” (Moore, 2004, p. 17). Moore believes that the shift in college student diversity has also impacted many of the theories that previously applied to all college students in higher education (2014, p. 17). Moore argues further that Perry’s theory </w:t>
      </w:r>
      <w:r>
        <w:rPr>
          <w:color w:val="222222"/>
          <w:shd w:val="clear" w:color="auto" w:fill="FFFFFF"/>
        </w:rPr>
        <w:lastRenderedPageBreak/>
        <w:t xml:space="preserve">is “grounded…in the white, privileged world of Harvard University of the 1950s and 1960s” (2014, p. 18). Moore questions the relevance of this theory to modern students and feels adjustments must be made to keep Perry’s theory relevant in modern higher education. While, Perry’s theory was written decades ago, its core is still relevant to mentoring students in higher education. </w:t>
      </w:r>
    </w:p>
    <w:p w14:paraId="7A17253F" w14:textId="77777777" w:rsidR="00354E56" w:rsidRDefault="00354E56" w:rsidP="00C161EB">
      <w:pPr>
        <w:spacing w:after="240" w:line="480" w:lineRule="auto"/>
        <w:jc w:val="center"/>
        <w:rPr>
          <w:color w:val="222222"/>
          <w:shd w:val="clear" w:color="auto" w:fill="FFFFFF"/>
        </w:rPr>
      </w:pPr>
    </w:p>
    <w:p w14:paraId="64FCDB6B" w14:textId="77777777" w:rsidR="00354E56" w:rsidRDefault="00354E56" w:rsidP="00C161EB">
      <w:pPr>
        <w:spacing w:after="240" w:line="480" w:lineRule="auto"/>
        <w:jc w:val="center"/>
        <w:rPr>
          <w:color w:val="222222"/>
          <w:shd w:val="clear" w:color="auto" w:fill="FFFFFF"/>
        </w:rPr>
      </w:pPr>
    </w:p>
    <w:p w14:paraId="03B98FCA" w14:textId="77777777" w:rsidR="00354E56" w:rsidRDefault="00354E56" w:rsidP="00354E56">
      <w:pPr>
        <w:spacing w:after="240" w:line="480" w:lineRule="auto"/>
        <w:rPr>
          <w:color w:val="222222"/>
          <w:shd w:val="clear" w:color="auto" w:fill="FFFFFF"/>
        </w:rPr>
      </w:pPr>
    </w:p>
    <w:p w14:paraId="03BE0BC0" w14:textId="77777777" w:rsidR="0078196B" w:rsidRDefault="0078196B" w:rsidP="00354E56">
      <w:pPr>
        <w:spacing w:after="240" w:line="480" w:lineRule="auto"/>
        <w:jc w:val="center"/>
        <w:rPr>
          <w:color w:val="222222"/>
          <w:shd w:val="clear" w:color="auto" w:fill="FFFFFF"/>
        </w:rPr>
      </w:pPr>
    </w:p>
    <w:p w14:paraId="2CD58484" w14:textId="77777777" w:rsidR="0078196B" w:rsidRDefault="0078196B" w:rsidP="00354E56">
      <w:pPr>
        <w:spacing w:after="240" w:line="480" w:lineRule="auto"/>
        <w:jc w:val="center"/>
        <w:rPr>
          <w:color w:val="222222"/>
          <w:shd w:val="clear" w:color="auto" w:fill="FFFFFF"/>
        </w:rPr>
      </w:pPr>
    </w:p>
    <w:p w14:paraId="16498589" w14:textId="77777777" w:rsidR="0078196B" w:rsidRDefault="0078196B" w:rsidP="00354E56">
      <w:pPr>
        <w:spacing w:after="240" w:line="480" w:lineRule="auto"/>
        <w:jc w:val="center"/>
        <w:rPr>
          <w:color w:val="222222"/>
          <w:shd w:val="clear" w:color="auto" w:fill="FFFFFF"/>
        </w:rPr>
      </w:pPr>
    </w:p>
    <w:p w14:paraId="1D949A7C" w14:textId="77777777" w:rsidR="0078196B" w:rsidRDefault="0078196B" w:rsidP="00354E56">
      <w:pPr>
        <w:spacing w:after="240" w:line="480" w:lineRule="auto"/>
        <w:jc w:val="center"/>
        <w:rPr>
          <w:color w:val="222222"/>
          <w:shd w:val="clear" w:color="auto" w:fill="FFFFFF"/>
        </w:rPr>
      </w:pPr>
    </w:p>
    <w:p w14:paraId="68F745FC" w14:textId="77777777" w:rsidR="0078196B" w:rsidRDefault="0078196B" w:rsidP="00354E56">
      <w:pPr>
        <w:spacing w:after="240" w:line="480" w:lineRule="auto"/>
        <w:jc w:val="center"/>
        <w:rPr>
          <w:color w:val="222222"/>
          <w:shd w:val="clear" w:color="auto" w:fill="FFFFFF"/>
        </w:rPr>
      </w:pPr>
    </w:p>
    <w:p w14:paraId="7144C490" w14:textId="77777777" w:rsidR="0078196B" w:rsidRDefault="0078196B" w:rsidP="00354E56">
      <w:pPr>
        <w:spacing w:after="240" w:line="480" w:lineRule="auto"/>
        <w:jc w:val="center"/>
        <w:rPr>
          <w:color w:val="222222"/>
          <w:shd w:val="clear" w:color="auto" w:fill="FFFFFF"/>
        </w:rPr>
      </w:pPr>
    </w:p>
    <w:p w14:paraId="7635B75A" w14:textId="77777777" w:rsidR="0078196B" w:rsidRDefault="0078196B" w:rsidP="00354E56">
      <w:pPr>
        <w:spacing w:after="240" w:line="480" w:lineRule="auto"/>
        <w:jc w:val="center"/>
        <w:rPr>
          <w:color w:val="222222"/>
          <w:shd w:val="clear" w:color="auto" w:fill="FFFFFF"/>
        </w:rPr>
      </w:pPr>
    </w:p>
    <w:p w14:paraId="05C7FF65" w14:textId="77777777" w:rsidR="0078196B" w:rsidRDefault="0078196B" w:rsidP="00354E56">
      <w:pPr>
        <w:spacing w:after="240" w:line="480" w:lineRule="auto"/>
        <w:jc w:val="center"/>
        <w:rPr>
          <w:color w:val="222222"/>
          <w:shd w:val="clear" w:color="auto" w:fill="FFFFFF"/>
        </w:rPr>
      </w:pPr>
    </w:p>
    <w:p w14:paraId="649D775E" w14:textId="77777777" w:rsidR="0078196B" w:rsidRDefault="0078196B" w:rsidP="00354E56">
      <w:pPr>
        <w:spacing w:after="240" w:line="480" w:lineRule="auto"/>
        <w:jc w:val="center"/>
        <w:rPr>
          <w:color w:val="222222"/>
          <w:shd w:val="clear" w:color="auto" w:fill="FFFFFF"/>
        </w:rPr>
      </w:pPr>
    </w:p>
    <w:p w14:paraId="07F93B67" w14:textId="77777777" w:rsidR="0078196B" w:rsidRDefault="0078196B" w:rsidP="00354E56">
      <w:pPr>
        <w:spacing w:after="240" w:line="480" w:lineRule="auto"/>
        <w:jc w:val="center"/>
        <w:rPr>
          <w:color w:val="222222"/>
          <w:shd w:val="clear" w:color="auto" w:fill="FFFFFF"/>
        </w:rPr>
      </w:pPr>
    </w:p>
    <w:p w14:paraId="5FA7252E" w14:textId="73F5E440" w:rsidR="00333E44" w:rsidRDefault="006634FF" w:rsidP="00354E56">
      <w:pPr>
        <w:spacing w:after="240" w:line="480" w:lineRule="auto"/>
        <w:jc w:val="center"/>
        <w:rPr>
          <w:color w:val="222222"/>
          <w:shd w:val="clear" w:color="auto" w:fill="FFFFFF"/>
        </w:rPr>
      </w:pPr>
      <w:bookmarkStart w:id="0" w:name="_GoBack"/>
      <w:bookmarkEnd w:id="0"/>
      <w:r>
        <w:rPr>
          <w:color w:val="222222"/>
          <w:shd w:val="clear" w:color="auto" w:fill="FFFFFF"/>
        </w:rPr>
        <w:lastRenderedPageBreak/>
        <w:t>References</w:t>
      </w:r>
    </w:p>
    <w:p w14:paraId="2A4A3E76" w14:textId="77777777" w:rsidR="00333E44" w:rsidRPr="005A1346" w:rsidRDefault="00333E44" w:rsidP="00333E44">
      <w:pPr>
        <w:rPr>
          <w:rFonts w:eastAsia="Times New Roman"/>
          <w:color w:val="222222"/>
          <w:shd w:val="clear" w:color="auto" w:fill="FFFFFF"/>
        </w:rPr>
      </w:pPr>
      <w:r w:rsidRPr="0014260B">
        <w:rPr>
          <w:rFonts w:eastAsia="Times New Roman"/>
          <w:color w:val="222222"/>
          <w:shd w:val="clear" w:color="auto" w:fill="FFFFFF"/>
        </w:rPr>
        <w:t>Almond, L. (Ed.). (2014). </w:t>
      </w:r>
      <w:r w:rsidRPr="0014260B">
        <w:rPr>
          <w:rFonts w:eastAsia="Times New Roman"/>
          <w:i/>
          <w:iCs/>
          <w:color w:val="222222"/>
          <w:shd w:val="clear" w:color="auto" w:fill="FFFFFF"/>
        </w:rPr>
        <w:t>Physical education in schools</w:t>
      </w:r>
      <w:r w:rsidRPr="0014260B">
        <w:rPr>
          <w:rFonts w:eastAsia="Times New Roman"/>
          <w:color w:val="222222"/>
          <w:shd w:val="clear" w:color="auto" w:fill="FFFFFF"/>
        </w:rPr>
        <w:t>. Routledge.</w:t>
      </w:r>
    </w:p>
    <w:p w14:paraId="7D4B0C28" w14:textId="77777777" w:rsidR="00333E44" w:rsidRPr="0014260B" w:rsidRDefault="00333E44" w:rsidP="00333E44">
      <w:pPr>
        <w:rPr>
          <w:rFonts w:eastAsia="Times New Roman"/>
        </w:rPr>
      </w:pPr>
    </w:p>
    <w:p w14:paraId="431E4BD3" w14:textId="77777777" w:rsidR="00333E44" w:rsidRDefault="00333E44" w:rsidP="00333E44">
      <w:pPr>
        <w:rPr>
          <w:rFonts w:eastAsia="Times New Roman"/>
          <w:color w:val="222222"/>
          <w:shd w:val="clear" w:color="auto" w:fill="FFFFFF"/>
        </w:rPr>
      </w:pPr>
      <w:r w:rsidRPr="005A1346">
        <w:rPr>
          <w:rFonts w:eastAsia="Times New Roman"/>
          <w:color w:val="222222"/>
          <w:shd w:val="clear" w:color="auto" w:fill="FFFFFF"/>
        </w:rPr>
        <w:t xml:space="preserve">Bailey, R. (2006). Physical education and sport in schools: A review of benefits and </w:t>
      </w:r>
    </w:p>
    <w:p w14:paraId="7C4FA9B4" w14:textId="77777777" w:rsidR="00333E44" w:rsidRDefault="00333E44" w:rsidP="00333E44">
      <w:pPr>
        <w:rPr>
          <w:rFonts w:eastAsia="Times New Roman"/>
          <w:color w:val="222222"/>
          <w:shd w:val="clear" w:color="auto" w:fill="FFFFFF"/>
        </w:rPr>
      </w:pPr>
    </w:p>
    <w:p w14:paraId="172E463E" w14:textId="77777777" w:rsidR="00333E44" w:rsidRPr="005A1346" w:rsidRDefault="00333E44" w:rsidP="00333E44">
      <w:pPr>
        <w:ind w:firstLine="720"/>
        <w:rPr>
          <w:rFonts w:eastAsia="Times New Roman"/>
        </w:rPr>
      </w:pPr>
      <w:r w:rsidRPr="005A1346">
        <w:rPr>
          <w:rFonts w:eastAsia="Times New Roman"/>
          <w:color w:val="222222"/>
          <w:shd w:val="clear" w:color="auto" w:fill="FFFFFF"/>
        </w:rPr>
        <w:t>outcomes. </w:t>
      </w:r>
      <w:r w:rsidRPr="005A1346">
        <w:rPr>
          <w:rFonts w:eastAsia="Times New Roman"/>
          <w:i/>
          <w:iCs/>
          <w:color w:val="222222"/>
          <w:shd w:val="clear" w:color="auto" w:fill="FFFFFF"/>
        </w:rPr>
        <w:t>Journal of school health</w:t>
      </w:r>
      <w:r w:rsidRPr="005A1346">
        <w:rPr>
          <w:rFonts w:eastAsia="Times New Roman"/>
          <w:color w:val="222222"/>
          <w:shd w:val="clear" w:color="auto" w:fill="FFFFFF"/>
        </w:rPr>
        <w:t>, </w:t>
      </w:r>
      <w:r w:rsidRPr="005A1346">
        <w:rPr>
          <w:rFonts w:eastAsia="Times New Roman"/>
          <w:i/>
          <w:iCs/>
          <w:color w:val="222222"/>
          <w:shd w:val="clear" w:color="auto" w:fill="FFFFFF"/>
        </w:rPr>
        <w:t>76</w:t>
      </w:r>
      <w:r w:rsidRPr="005A1346">
        <w:rPr>
          <w:rFonts w:eastAsia="Times New Roman"/>
          <w:color w:val="222222"/>
          <w:shd w:val="clear" w:color="auto" w:fill="FFFFFF"/>
        </w:rPr>
        <w:t>(8), 397-401.</w:t>
      </w:r>
    </w:p>
    <w:p w14:paraId="65498912" w14:textId="77777777" w:rsidR="00333E44" w:rsidRDefault="00333E44" w:rsidP="00333E44">
      <w:pPr>
        <w:rPr>
          <w:rFonts w:eastAsia="Times New Roman"/>
          <w:color w:val="222222"/>
          <w:shd w:val="clear" w:color="auto" w:fill="FFFFFF"/>
        </w:rPr>
      </w:pPr>
    </w:p>
    <w:p w14:paraId="511C5B7E" w14:textId="77777777" w:rsidR="00333E44" w:rsidRDefault="00333E44" w:rsidP="00333E44">
      <w:pPr>
        <w:rPr>
          <w:rFonts w:eastAsia="Times New Roman"/>
          <w:color w:val="222222"/>
          <w:shd w:val="clear" w:color="auto" w:fill="FFFFFF"/>
        </w:rPr>
      </w:pPr>
      <w:r>
        <w:rPr>
          <w:rFonts w:eastAsia="Times New Roman"/>
          <w:color w:val="222222"/>
          <w:shd w:val="clear" w:color="auto" w:fill="FFFFFF"/>
        </w:rPr>
        <w:t xml:space="preserve">Burns, B.A., Henry, J. J. &amp; Lindauer, J.R. (2015). Working Together to Foster Candidate </w:t>
      </w:r>
    </w:p>
    <w:p w14:paraId="47EED673" w14:textId="77777777" w:rsidR="00333E44" w:rsidRDefault="00333E44" w:rsidP="00333E44">
      <w:pPr>
        <w:ind w:firstLine="720"/>
        <w:rPr>
          <w:rFonts w:eastAsia="Times New Roman"/>
          <w:color w:val="222222"/>
          <w:shd w:val="clear" w:color="auto" w:fill="FFFFFF"/>
        </w:rPr>
      </w:pPr>
    </w:p>
    <w:p w14:paraId="30A5E646" w14:textId="77777777" w:rsidR="00333E44" w:rsidRPr="00420F43" w:rsidRDefault="00333E44" w:rsidP="00333E44">
      <w:pPr>
        <w:ind w:firstLine="720"/>
        <w:rPr>
          <w:rFonts w:eastAsia="Times New Roman"/>
          <w:i/>
          <w:color w:val="222222"/>
          <w:shd w:val="clear" w:color="auto" w:fill="FFFFFF"/>
        </w:rPr>
      </w:pPr>
      <w:r>
        <w:rPr>
          <w:rFonts w:eastAsia="Times New Roman"/>
          <w:color w:val="222222"/>
          <w:shd w:val="clear" w:color="auto" w:fill="FFFFFF"/>
        </w:rPr>
        <w:t xml:space="preserve">Success on the edTPA. </w:t>
      </w:r>
      <w:r>
        <w:rPr>
          <w:rFonts w:eastAsia="Times New Roman"/>
          <w:i/>
          <w:color w:val="222222"/>
          <w:shd w:val="clear" w:color="auto" w:fill="FFFFFF"/>
        </w:rPr>
        <w:t xml:space="preserve">Journal of Inquiry and Action in Education, </w:t>
      </w:r>
      <w:r w:rsidRPr="000D71BF">
        <w:rPr>
          <w:rFonts w:eastAsia="Times New Roman"/>
          <w:color w:val="222222"/>
          <w:shd w:val="clear" w:color="auto" w:fill="FFFFFF"/>
        </w:rPr>
        <w:t>6(2), 18-37.</w:t>
      </w:r>
      <w:r>
        <w:rPr>
          <w:rFonts w:eastAsia="Times New Roman"/>
          <w:i/>
          <w:color w:val="222222"/>
          <w:shd w:val="clear" w:color="auto" w:fill="FFFFFF"/>
        </w:rPr>
        <w:t xml:space="preserve"> </w:t>
      </w:r>
    </w:p>
    <w:p w14:paraId="677FE5DE" w14:textId="77777777" w:rsidR="00333E44" w:rsidRDefault="00333E44" w:rsidP="00333E44">
      <w:pPr>
        <w:rPr>
          <w:rFonts w:eastAsia="Times New Roman"/>
          <w:i/>
          <w:iCs/>
          <w:color w:val="333333"/>
        </w:rPr>
      </w:pPr>
    </w:p>
    <w:p w14:paraId="30A258B4" w14:textId="77777777" w:rsidR="00333E44" w:rsidRDefault="00333E44" w:rsidP="00333E44">
      <w:pPr>
        <w:rPr>
          <w:rFonts w:eastAsia="Times New Roman"/>
          <w:i/>
          <w:iCs/>
          <w:color w:val="222222"/>
          <w:shd w:val="clear" w:color="auto" w:fill="FFFFFF"/>
        </w:rPr>
      </w:pPr>
      <w:r w:rsidRPr="0016452C">
        <w:rPr>
          <w:rFonts w:eastAsia="Times New Roman"/>
          <w:color w:val="222222"/>
          <w:shd w:val="clear" w:color="auto" w:fill="FFFFFF"/>
        </w:rPr>
        <w:t>Chiu, S. (2014). edTPA: An assessment that reduces the quality of teacher education. </w:t>
      </w:r>
      <w:r w:rsidRPr="0016452C">
        <w:rPr>
          <w:rFonts w:eastAsia="Times New Roman"/>
          <w:i/>
          <w:iCs/>
          <w:color w:val="222222"/>
          <w:shd w:val="clear" w:color="auto" w:fill="FFFFFF"/>
        </w:rPr>
        <w:t xml:space="preserve">Working </w:t>
      </w:r>
    </w:p>
    <w:p w14:paraId="5F31D02C" w14:textId="77777777" w:rsidR="00333E44" w:rsidRDefault="00333E44" w:rsidP="00333E44">
      <w:pPr>
        <w:rPr>
          <w:rFonts w:eastAsia="Times New Roman"/>
          <w:i/>
          <w:iCs/>
          <w:color w:val="222222"/>
          <w:shd w:val="clear" w:color="auto" w:fill="FFFFFF"/>
        </w:rPr>
      </w:pPr>
    </w:p>
    <w:p w14:paraId="150C1F93" w14:textId="77777777" w:rsidR="00333E44" w:rsidRPr="0016452C" w:rsidRDefault="00333E44" w:rsidP="00333E44">
      <w:pPr>
        <w:ind w:firstLine="720"/>
        <w:rPr>
          <w:rFonts w:eastAsia="Times New Roman"/>
          <w:i/>
          <w:iCs/>
          <w:color w:val="222222"/>
          <w:shd w:val="clear" w:color="auto" w:fill="FFFFFF"/>
        </w:rPr>
      </w:pPr>
      <w:r w:rsidRPr="0016452C">
        <w:rPr>
          <w:rFonts w:eastAsia="Times New Roman"/>
          <w:i/>
          <w:iCs/>
          <w:color w:val="222222"/>
          <w:shd w:val="clear" w:color="auto" w:fill="FFFFFF"/>
        </w:rPr>
        <w:t>Papers in TESOL &amp; Applied Linguistics</w:t>
      </w:r>
      <w:r w:rsidRPr="0016452C">
        <w:rPr>
          <w:rFonts w:eastAsia="Times New Roman"/>
          <w:color w:val="222222"/>
          <w:shd w:val="clear" w:color="auto" w:fill="FFFFFF"/>
        </w:rPr>
        <w:t>, </w:t>
      </w:r>
      <w:r w:rsidRPr="0016452C">
        <w:rPr>
          <w:rFonts w:eastAsia="Times New Roman"/>
          <w:i/>
          <w:iCs/>
          <w:color w:val="222222"/>
          <w:shd w:val="clear" w:color="auto" w:fill="FFFFFF"/>
        </w:rPr>
        <w:t>14</w:t>
      </w:r>
      <w:r w:rsidRPr="0016452C">
        <w:rPr>
          <w:rFonts w:eastAsia="Times New Roman"/>
          <w:color w:val="222222"/>
          <w:shd w:val="clear" w:color="auto" w:fill="FFFFFF"/>
        </w:rPr>
        <w:t>(1), 28-30.</w:t>
      </w:r>
    </w:p>
    <w:p w14:paraId="0D23F9FC" w14:textId="77777777" w:rsidR="00333E44" w:rsidRDefault="00333E44" w:rsidP="00333E44">
      <w:pPr>
        <w:rPr>
          <w:rFonts w:eastAsia="Times New Roman"/>
          <w:color w:val="222222"/>
          <w:shd w:val="clear" w:color="auto" w:fill="FFFFFF"/>
        </w:rPr>
      </w:pPr>
    </w:p>
    <w:p w14:paraId="3839F923" w14:textId="77777777" w:rsidR="00333E44" w:rsidRDefault="00333E44" w:rsidP="00333E44">
      <w:pPr>
        <w:rPr>
          <w:rFonts w:eastAsia="Times New Roman"/>
          <w:i/>
          <w:iCs/>
          <w:color w:val="222222"/>
          <w:shd w:val="clear" w:color="auto" w:fill="FFFFFF"/>
        </w:rPr>
      </w:pPr>
      <w:r w:rsidRPr="00B7370F">
        <w:rPr>
          <w:rFonts w:eastAsia="Times New Roman"/>
          <w:color w:val="222222"/>
          <w:shd w:val="clear" w:color="auto" w:fill="FFFFFF"/>
        </w:rPr>
        <w:t>Crisp, G. (2010). The impact of mentoring on the success of community college students. </w:t>
      </w:r>
      <w:r w:rsidRPr="00B7370F">
        <w:rPr>
          <w:rFonts w:eastAsia="Times New Roman"/>
          <w:i/>
          <w:iCs/>
          <w:color w:val="222222"/>
          <w:shd w:val="clear" w:color="auto" w:fill="FFFFFF"/>
        </w:rPr>
        <w:t xml:space="preserve">The </w:t>
      </w:r>
    </w:p>
    <w:p w14:paraId="23177D39" w14:textId="77777777" w:rsidR="00333E44" w:rsidRDefault="00333E44" w:rsidP="00333E44">
      <w:pPr>
        <w:rPr>
          <w:rFonts w:eastAsia="Times New Roman"/>
          <w:i/>
          <w:iCs/>
          <w:color w:val="222222"/>
          <w:shd w:val="clear" w:color="auto" w:fill="FFFFFF"/>
        </w:rPr>
      </w:pPr>
    </w:p>
    <w:p w14:paraId="572BAE73" w14:textId="77777777" w:rsidR="00333E44" w:rsidRPr="00B7370F" w:rsidRDefault="00333E44" w:rsidP="00333E44">
      <w:pPr>
        <w:ind w:firstLine="720"/>
        <w:rPr>
          <w:rFonts w:eastAsia="Times New Roman"/>
        </w:rPr>
      </w:pPr>
      <w:r w:rsidRPr="00B7370F">
        <w:rPr>
          <w:rFonts w:eastAsia="Times New Roman"/>
          <w:i/>
          <w:iCs/>
          <w:color w:val="222222"/>
          <w:shd w:val="clear" w:color="auto" w:fill="FFFFFF"/>
        </w:rPr>
        <w:t>Review of Higher Education</w:t>
      </w:r>
      <w:r w:rsidRPr="00B7370F">
        <w:rPr>
          <w:rFonts w:eastAsia="Times New Roman"/>
          <w:color w:val="222222"/>
          <w:shd w:val="clear" w:color="auto" w:fill="FFFFFF"/>
        </w:rPr>
        <w:t>, </w:t>
      </w:r>
      <w:r w:rsidRPr="00B7370F">
        <w:rPr>
          <w:rFonts w:eastAsia="Times New Roman"/>
          <w:i/>
          <w:iCs/>
          <w:color w:val="222222"/>
          <w:shd w:val="clear" w:color="auto" w:fill="FFFFFF"/>
        </w:rPr>
        <w:t>34</w:t>
      </w:r>
      <w:r w:rsidRPr="00B7370F">
        <w:rPr>
          <w:rFonts w:eastAsia="Times New Roman"/>
          <w:color w:val="222222"/>
          <w:shd w:val="clear" w:color="auto" w:fill="FFFFFF"/>
        </w:rPr>
        <w:t>(1), 39-60.</w:t>
      </w:r>
    </w:p>
    <w:p w14:paraId="41D05B34" w14:textId="77777777" w:rsidR="00333E44" w:rsidRDefault="00333E44" w:rsidP="00333E44">
      <w:pPr>
        <w:rPr>
          <w:rFonts w:eastAsia="Times New Roman"/>
          <w:color w:val="333333"/>
          <w:shd w:val="clear" w:color="auto" w:fill="FFFFFF"/>
        </w:rPr>
      </w:pPr>
    </w:p>
    <w:p w14:paraId="7147A32B" w14:textId="77777777" w:rsidR="00333E44" w:rsidRDefault="00333E44" w:rsidP="00333E44">
      <w:pPr>
        <w:rPr>
          <w:rFonts w:eastAsia="Times New Roman"/>
          <w:color w:val="333333"/>
          <w:shd w:val="clear" w:color="auto" w:fill="FFFFFF"/>
        </w:rPr>
      </w:pPr>
      <w:r w:rsidRPr="00D311B5">
        <w:rPr>
          <w:rFonts w:eastAsia="Times New Roman"/>
          <w:color w:val="333333"/>
          <w:shd w:val="clear" w:color="auto" w:fill="FFFFFF"/>
        </w:rPr>
        <w:t xml:space="preserve">Eanes, B., Perillo, P., Martin, Q., Fetcher, T., Simpkins, W., Gordon, S., . . . Willoughby, C. </w:t>
      </w:r>
    </w:p>
    <w:p w14:paraId="644B9B2F" w14:textId="77777777" w:rsidR="00333E44" w:rsidRDefault="00333E44" w:rsidP="00333E44">
      <w:pPr>
        <w:rPr>
          <w:rFonts w:eastAsia="Times New Roman"/>
          <w:color w:val="333333"/>
          <w:shd w:val="clear" w:color="auto" w:fill="FFFFFF"/>
        </w:rPr>
      </w:pPr>
    </w:p>
    <w:p w14:paraId="438D4FF0" w14:textId="77777777" w:rsidR="00333E44" w:rsidRDefault="00333E44" w:rsidP="00333E44">
      <w:pPr>
        <w:ind w:firstLine="720"/>
        <w:rPr>
          <w:rFonts w:eastAsia="Times New Roman"/>
          <w:color w:val="333333"/>
          <w:shd w:val="clear" w:color="auto" w:fill="FFFFFF"/>
        </w:rPr>
      </w:pPr>
      <w:r>
        <w:rPr>
          <w:rFonts w:eastAsia="Times New Roman"/>
          <w:color w:val="333333"/>
          <w:shd w:val="clear" w:color="auto" w:fill="FFFFFF"/>
        </w:rPr>
        <w:t>(2015</w:t>
      </w:r>
      <w:r w:rsidRPr="00D311B5">
        <w:rPr>
          <w:rFonts w:eastAsia="Times New Roman"/>
          <w:color w:val="333333"/>
          <w:shd w:val="clear" w:color="auto" w:fill="FFFFFF"/>
        </w:rPr>
        <w:t xml:space="preserve">). Professional Competency Areas for Student Affairs Educators . Retrieved from </w:t>
      </w:r>
    </w:p>
    <w:p w14:paraId="1F407950" w14:textId="77777777" w:rsidR="00333E44" w:rsidRDefault="00333E44" w:rsidP="00333E44">
      <w:pPr>
        <w:ind w:left="720"/>
        <w:rPr>
          <w:rFonts w:eastAsia="Times New Roman"/>
          <w:color w:val="333333"/>
          <w:shd w:val="clear" w:color="auto" w:fill="FFFFFF"/>
        </w:rPr>
      </w:pPr>
    </w:p>
    <w:p w14:paraId="077AC4B6" w14:textId="77777777" w:rsidR="00333E44" w:rsidRDefault="000B2246" w:rsidP="00333E44">
      <w:pPr>
        <w:ind w:left="720"/>
        <w:rPr>
          <w:rFonts w:eastAsia="Times New Roman"/>
          <w:color w:val="333333"/>
          <w:shd w:val="clear" w:color="auto" w:fill="FFFFFF"/>
        </w:rPr>
      </w:pPr>
      <w:hyperlink r:id="rId7" w:history="1">
        <w:r w:rsidR="00333E44" w:rsidRPr="00AC53D2">
          <w:rPr>
            <w:rStyle w:val="Hyperlink"/>
            <w:rFonts w:eastAsia="Times New Roman"/>
            <w:shd w:val="clear" w:color="auto" w:fill="FFFFFF"/>
          </w:rPr>
          <w:t>https://www.naspa.org/images/uploads/main/ACPA_NASPA_Professional_Competencie</w:t>
        </w:r>
      </w:hyperlink>
    </w:p>
    <w:p w14:paraId="0BD93B02" w14:textId="77777777" w:rsidR="00333E44" w:rsidRDefault="00333E44" w:rsidP="00333E44">
      <w:pPr>
        <w:ind w:left="720"/>
        <w:rPr>
          <w:rFonts w:eastAsia="Times New Roman"/>
          <w:color w:val="333333"/>
          <w:shd w:val="clear" w:color="auto" w:fill="FFFFFF"/>
        </w:rPr>
      </w:pPr>
    </w:p>
    <w:p w14:paraId="27B97ABE" w14:textId="77777777" w:rsidR="00333E44" w:rsidRPr="00D311B5" w:rsidRDefault="00333E44" w:rsidP="00333E44">
      <w:pPr>
        <w:ind w:left="720"/>
        <w:rPr>
          <w:rFonts w:eastAsia="Times New Roman"/>
        </w:rPr>
      </w:pPr>
      <w:r w:rsidRPr="00D311B5">
        <w:rPr>
          <w:rFonts w:eastAsia="Times New Roman"/>
          <w:color w:val="333333"/>
          <w:shd w:val="clear" w:color="auto" w:fill="FFFFFF"/>
        </w:rPr>
        <w:t>s_FINAL.pdf</w:t>
      </w:r>
    </w:p>
    <w:p w14:paraId="11A69BA6" w14:textId="77777777" w:rsidR="00333E44" w:rsidRDefault="00333E44" w:rsidP="00333E44">
      <w:pPr>
        <w:rPr>
          <w:rFonts w:eastAsia="Times New Roman"/>
          <w:color w:val="222222"/>
          <w:shd w:val="clear" w:color="auto" w:fill="FFFFFF"/>
        </w:rPr>
      </w:pPr>
    </w:p>
    <w:p w14:paraId="3FADF3DD" w14:textId="77777777" w:rsidR="00333E44" w:rsidRDefault="00333E44" w:rsidP="00333E44">
      <w:pPr>
        <w:spacing w:line="480" w:lineRule="auto"/>
      </w:pPr>
      <w:r>
        <w:t xml:space="preserve">edTPA: Teacher Licensure, Testing and Performance Assessment, (2018). Retrieved from </w:t>
      </w:r>
    </w:p>
    <w:p w14:paraId="0A8655C3" w14:textId="5E94DE8C" w:rsidR="00E33A52" w:rsidRPr="00E33A52" w:rsidRDefault="000B2246" w:rsidP="00E33A52">
      <w:pPr>
        <w:spacing w:line="480" w:lineRule="auto"/>
        <w:ind w:firstLine="720"/>
        <w:rPr>
          <w:color w:val="0000FF" w:themeColor="hyperlink"/>
          <w:u w:val="single"/>
        </w:rPr>
      </w:pPr>
      <w:hyperlink r:id="rId8" w:history="1">
        <w:r w:rsidR="00333E44" w:rsidRPr="001804B5">
          <w:rPr>
            <w:rStyle w:val="Hyperlink"/>
          </w:rPr>
          <w:t>www.pearsonassessments.com/teacherliscensure/edtpa.html</w:t>
        </w:r>
      </w:hyperlink>
    </w:p>
    <w:p w14:paraId="07B792FB" w14:textId="77777777" w:rsidR="00333E44" w:rsidRDefault="00333E44" w:rsidP="00333E44">
      <w:pPr>
        <w:rPr>
          <w:rFonts w:eastAsia="Times New Roman"/>
          <w:color w:val="222222"/>
          <w:shd w:val="clear" w:color="auto" w:fill="FFFFFF"/>
        </w:rPr>
      </w:pPr>
      <w:r w:rsidRPr="0016452C">
        <w:rPr>
          <w:rFonts w:eastAsia="Times New Roman"/>
          <w:color w:val="222222"/>
          <w:shd w:val="clear" w:color="auto" w:fill="FFFFFF"/>
        </w:rPr>
        <w:t xml:space="preserve">Denton, D. W. (2013). Responding to edTPA: Transforming Practice or Applying </w:t>
      </w:r>
    </w:p>
    <w:p w14:paraId="288E57BD" w14:textId="77777777" w:rsidR="00333E44" w:rsidRDefault="00333E44" w:rsidP="00333E44">
      <w:pPr>
        <w:rPr>
          <w:rFonts w:eastAsia="Times New Roman"/>
          <w:color w:val="222222"/>
          <w:shd w:val="clear" w:color="auto" w:fill="FFFFFF"/>
        </w:rPr>
      </w:pPr>
    </w:p>
    <w:p w14:paraId="77C8BC1B" w14:textId="77777777" w:rsidR="00333E44" w:rsidRDefault="00333E44" w:rsidP="00333E44">
      <w:pPr>
        <w:ind w:firstLine="720"/>
        <w:rPr>
          <w:rFonts w:eastAsia="Times New Roman"/>
          <w:color w:val="222222"/>
          <w:shd w:val="clear" w:color="auto" w:fill="FFFFFF"/>
        </w:rPr>
      </w:pPr>
      <w:r w:rsidRPr="0016452C">
        <w:rPr>
          <w:rFonts w:eastAsia="Times New Roman"/>
          <w:color w:val="222222"/>
          <w:shd w:val="clear" w:color="auto" w:fill="FFFFFF"/>
        </w:rPr>
        <w:t>Shortcuts?. </w:t>
      </w:r>
      <w:r w:rsidRPr="0016452C">
        <w:rPr>
          <w:rFonts w:eastAsia="Times New Roman"/>
          <w:i/>
          <w:iCs/>
          <w:color w:val="222222"/>
          <w:shd w:val="clear" w:color="auto" w:fill="FFFFFF"/>
        </w:rPr>
        <w:t>Ailacte Journal</w:t>
      </w:r>
      <w:r w:rsidRPr="0016452C">
        <w:rPr>
          <w:rFonts w:eastAsia="Times New Roman"/>
          <w:color w:val="222222"/>
          <w:shd w:val="clear" w:color="auto" w:fill="FFFFFF"/>
        </w:rPr>
        <w:t>, </w:t>
      </w:r>
      <w:r w:rsidRPr="0016452C">
        <w:rPr>
          <w:rFonts w:eastAsia="Times New Roman"/>
          <w:i/>
          <w:iCs/>
          <w:color w:val="222222"/>
          <w:shd w:val="clear" w:color="auto" w:fill="FFFFFF"/>
        </w:rPr>
        <w:t>10</w:t>
      </w:r>
      <w:r w:rsidRPr="0016452C">
        <w:rPr>
          <w:rFonts w:eastAsia="Times New Roman"/>
          <w:color w:val="222222"/>
          <w:shd w:val="clear" w:color="auto" w:fill="FFFFFF"/>
        </w:rPr>
        <w:t>(1), 19-36.</w:t>
      </w:r>
    </w:p>
    <w:p w14:paraId="6AE55ED4" w14:textId="77777777" w:rsidR="00333E44" w:rsidRDefault="00333E44" w:rsidP="00333E44">
      <w:pPr>
        <w:spacing w:line="480" w:lineRule="auto"/>
        <w:rPr>
          <w:i/>
        </w:rPr>
      </w:pPr>
    </w:p>
    <w:p w14:paraId="7C73D124" w14:textId="77777777" w:rsidR="00333E44" w:rsidRDefault="00333E44" w:rsidP="00333E44">
      <w:pPr>
        <w:spacing w:line="480" w:lineRule="auto"/>
      </w:pPr>
      <w:r w:rsidRPr="00871F95">
        <w:rPr>
          <w:i/>
        </w:rPr>
        <w:t>FAQ: General Information</w:t>
      </w:r>
      <w:r>
        <w:t xml:space="preserve">. Retrieved from </w:t>
      </w:r>
      <w:hyperlink r:id="rId9" w:history="1">
        <w:r w:rsidRPr="001804B5">
          <w:rPr>
            <w:rStyle w:val="Hyperlink"/>
          </w:rPr>
          <w:t>http://edtpa.aacte.org/faq</w:t>
        </w:r>
      </w:hyperlink>
    </w:p>
    <w:p w14:paraId="022B421A" w14:textId="77777777" w:rsidR="00333E44" w:rsidRDefault="00333E44" w:rsidP="00333E44">
      <w:pPr>
        <w:rPr>
          <w:rFonts w:eastAsia="Times New Roman"/>
          <w:color w:val="222222"/>
          <w:shd w:val="clear" w:color="auto" w:fill="FFFFFF"/>
        </w:rPr>
      </w:pPr>
      <w:r w:rsidRPr="00184B27">
        <w:rPr>
          <w:rFonts w:eastAsia="Times New Roman"/>
          <w:color w:val="222222"/>
          <w:shd w:val="clear" w:color="auto" w:fill="FFFFFF"/>
        </w:rPr>
        <w:t xml:space="preserve">Greenblatt, D., &amp; O'Hara, K. E. (2015). Buyer Beware: Lessons Learned from EdTPA </w:t>
      </w:r>
    </w:p>
    <w:p w14:paraId="509381D6" w14:textId="77777777" w:rsidR="00333E44" w:rsidRDefault="00333E44" w:rsidP="00333E44">
      <w:pPr>
        <w:rPr>
          <w:rFonts w:eastAsia="Times New Roman"/>
          <w:color w:val="222222"/>
          <w:shd w:val="clear" w:color="auto" w:fill="FFFFFF"/>
        </w:rPr>
      </w:pPr>
    </w:p>
    <w:p w14:paraId="45E8D6E5" w14:textId="77777777" w:rsidR="00333E44" w:rsidRPr="00184B27" w:rsidRDefault="00333E44" w:rsidP="00333E44">
      <w:pPr>
        <w:ind w:firstLine="720"/>
        <w:rPr>
          <w:rFonts w:eastAsia="Times New Roman"/>
          <w:color w:val="222222"/>
          <w:shd w:val="clear" w:color="auto" w:fill="FFFFFF"/>
        </w:rPr>
      </w:pPr>
      <w:r w:rsidRPr="00184B27">
        <w:rPr>
          <w:rFonts w:eastAsia="Times New Roman"/>
          <w:color w:val="222222"/>
          <w:shd w:val="clear" w:color="auto" w:fill="FFFFFF"/>
        </w:rPr>
        <w:t>Implementation in New York State. </w:t>
      </w:r>
      <w:r w:rsidRPr="00184B27">
        <w:rPr>
          <w:rFonts w:eastAsia="Times New Roman"/>
          <w:i/>
          <w:iCs/>
          <w:color w:val="222222"/>
          <w:shd w:val="clear" w:color="auto" w:fill="FFFFFF"/>
        </w:rPr>
        <w:t>Teacher Education Quarterly</w:t>
      </w:r>
      <w:r w:rsidRPr="00184B27">
        <w:rPr>
          <w:rFonts w:eastAsia="Times New Roman"/>
          <w:color w:val="222222"/>
          <w:shd w:val="clear" w:color="auto" w:fill="FFFFFF"/>
        </w:rPr>
        <w:t>, </w:t>
      </w:r>
      <w:r w:rsidRPr="00184B27">
        <w:rPr>
          <w:rFonts w:eastAsia="Times New Roman"/>
          <w:i/>
          <w:iCs/>
          <w:color w:val="222222"/>
          <w:shd w:val="clear" w:color="auto" w:fill="FFFFFF"/>
        </w:rPr>
        <w:t>42</w:t>
      </w:r>
      <w:r w:rsidRPr="00184B27">
        <w:rPr>
          <w:rFonts w:eastAsia="Times New Roman"/>
          <w:color w:val="222222"/>
          <w:shd w:val="clear" w:color="auto" w:fill="FFFFFF"/>
        </w:rPr>
        <w:t>(2), 57-67.</w:t>
      </w:r>
    </w:p>
    <w:p w14:paraId="1088EC1B" w14:textId="77777777" w:rsidR="00333E44" w:rsidRDefault="00333E44" w:rsidP="00333E44">
      <w:pPr>
        <w:rPr>
          <w:rFonts w:eastAsia="Times New Roman"/>
          <w:color w:val="222222"/>
          <w:shd w:val="clear" w:color="auto" w:fill="FFFFFF"/>
        </w:rPr>
      </w:pPr>
    </w:p>
    <w:p w14:paraId="6FD68446" w14:textId="77777777" w:rsidR="00333E44" w:rsidRDefault="00333E44" w:rsidP="00333E44">
      <w:pPr>
        <w:rPr>
          <w:rFonts w:eastAsia="Times New Roman"/>
          <w:i/>
          <w:iCs/>
          <w:color w:val="222222"/>
          <w:shd w:val="clear" w:color="auto" w:fill="FFFFFF"/>
        </w:rPr>
      </w:pPr>
      <w:r w:rsidRPr="00EB193C">
        <w:rPr>
          <w:rFonts w:eastAsia="Times New Roman"/>
          <w:color w:val="222222"/>
          <w:shd w:val="clear" w:color="auto" w:fill="FFFFFF"/>
        </w:rPr>
        <w:t>Greenblatt, D. (2016). Supporting Teacher Candidates Completing the edTPA. In </w:t>
      </w:r>
      <w:r w:rsidRPr="00EB193C">
        <w:rPr>
          <w:rFonts w:eastAsia="Times New Roman"/>
          <w:i/>
          <w:iCs/>
          <w:color w:val="222222"/>
          <w:shd w:val="clear" w:color="auto" w:fill="FFFFFF"/>
        </w:rPr>
        <w:t xml:space="preserve">Evaluating </w:t>
      </w:r>
    </w:p>
    <w:p w14:paraId="139D61AD" w14:textId="77777777" w:rsidR="00333E44" w:rsidRDefault="00333E44" w:rsidP="00333E44">
      <w:pPr>
        <w:rPr>
          <w:rFonts w:eastAsia="Times New Roman"/>
          <w:i/>
          <w:iCs/>
          <w:color w:val="222222"/>
          <w:shd w:val="clear" w:color="auto" w:fill="FFFFFF"/>
        </w:rPr>
      </w:pPr>
    </w:p>
    <w:p w14:paraId="17B8E139" w14:textId="77777777" w:rsidR="00333E44" w:rsidRDefault="00333E44" w:rsidP="00333E44">
      <w:pPr>
        <w:ind w:left="720"/>
        <w:rPr>
          <w:rFonts w:eastAsia="Times New Roman"/>
          <w:color w:val="222222"/>
          <w:shd w:val="clear" w:color="auto" w:fill="FFFFFF"/>
        </w:rPr>
      </w:pPr>
      <w:r w:rsidRPr="00EB193C">
        <w:rPr>
          <w:rFonts w:eastAsia="Times New Roman"/>
          <w:i/>
          <w:iCs/>
          <w:color w:val="222222"/>
          <w:shd w:val="clear" w:color="auto" w:fill="FFFFFF"/>
        </w:rPr>
        <w:lastRenderedPageBreak/>
        <w:t>Teacher Education Programs through Performance-Based Assessments</w:t>
      </w:r>
      <w:r w:rsidRPr="00EB193C">
        <w:rPr>
          <w:rFonts w:eastAsia="Times New Roman"/>
          <w:color w:val="222222"/>
          <w:shd w:val="clear" w:color="auto" w:fill="FFFFFF"/>
        </w:rPr>
        <w:t xml:space="preserve"> (pp. 184-200). </w:t>
      </w:r>
      <w:r>
        <w:rPr>
          <w:rFonts w:eastAsia="Times New Roman"/>
          <w:color w:val="222222"/>
          <w:shd w:val="clear" w:color="auto" w:fill="FFFFFF"/>
        </w:rPr>
        <w:t xml:space="preserve"> </w:t>
      </w:r>
    </w:p>
    <w:p w14:paraId="2AA5041A" w14:textId="77777777" w:rsidR="00333E44" w:rsidRDefault="00333E44" w:rsidP="00333E44">
      <w:pPr>
        <w:ind w:left="720"/>
        <w:rPr>
          <w:rFonts w:eastAsia="Times New Roman"/>
          <w:color w:val="222222"/>
          <w:shd w:val="clear" w:color="auto" w:fill="FFFFFF"/>
        </w:rPr>
      </w:pPr>
    </w:p>
    <w:p w14:paraId="179B1C5C" w14:textId="77777777" w:rsidR="00333E44" w:rsidRPr="00EB193C" w:rsidRDefault="00333E44" w:rsidP="00333E44">
      <w:pPr>
        <w:ind w:left="720"/>
        <w:rPr>
          <w:rFonts w:eastAsia="Times New Roman"/>
          <w:i/>
          <w:iCs/>
          <w:color w:val="222222"/>
          <w:shd w:val="clear" w:color="auto" w:fill="FFFFFF"/>
        </w:rPr>
      </w:pPr>
      <w:r w:rsidRPr="00EB193C">
        <w:rPr>
          <w:rFonts w:eastAsia="Times New Roman"/>
          <w:color w:val="222222"/>
          <w:shd w:val="clear" w:color="auto" w:fill="FFFFFF"/>
        </w:rPr>
        <w:t>IGI Global.</w:t>
      </w:r>
    </w:p>
    <w:p w14:paraId="77C3D22D" w14:textId="77777777" w:rsidR="00F734DD" w:rsidRDefault="00F734DD" w:rsidP="00F734DD">
      <w:pPr>
        <w:rPr>
          <w:rFonts w:eastAsia="Times New Roman"/>
          <w:color w:val="222222"/>
          <w:shd w:val="clear" w:color="auto" w:fill="FFFFFF"/>
        </w:rPr>
      </w:pPr>
    </w:p>
    <w:p w14:paraId="33853EE8" w14:textId="77777777" w:rsidR="00F734DD" w:rsidRDefault="00F734DD" w:rsidP="00F734DD">
      <w:pPr>
        <w:rPr>
          <w:rFonts w:eastAsia="Times New Roman"/>
          <w:color w:val="222222"/>
          <w:shd w:val="clear" w:color="auto" w:fill="FFFFFF"/>
        </w:rPr>
      </w:pPr>
      <w:r w:rsidRPr="00F734DD">
        <w:rPr>
          <w:rFonts w:eastAsia="Times New Roman"/>
          <w:color w:val="222222"/>
          <w:shd w:val="clear" w:color="auto" w:fill="FFFFFF"/>
        </w:rPr>
        <w:t xml:space="preserve">Hofer, B. K., &amp; Pintrich, P. R. (1997). The development of epistemological theories: Beliefs </w:t>
      </w:r>
    </w:p>
    <w:p w14:paraId="19CB0E9E" w14:textId="77777777" w:rsidR="00F734DD" w:rsidRDefault="00F734DD" w:rsidP="00F734DD">
      <w:pPr>
        <w:rPr>
          <w:rFonts w:eastAsia="Times New Roman"/>
          <w:color w:val="222222"/>
          <w:shd w:val="clear" w:color="auto" w:fill="FFFFFF"/>
        </w:rPr>
      </w:pPr>
    </w:p>
    <w:p w14:paraId="1DFC900D" w14:textId="77777777" w:rsidR="00F734DD" w:rsidRDefault="00F734DD" w:rsidP="00F734DD">
      <w:pPr>
        <w:ind w:firstLine="720"/>
        <w:rPr>
          <w:rFonts w:eastAsia="Times New Roman"/>
          <w:i/>
          <w:iCs/>
          <w:color w:val="222222"/>
          <w:shd w:val="clear" w:color="auto" w:fill="FFFFFF"/>
        </w:rPr>
      </w:pPr>
      <w:r w:rsidRPr="00F734DD">
        <w:rPr>
          <w:rFonts w:eastAsia="Times New Roman"/>
          <w:color w:val="222222"/>
          <w:shd w:val="clear" w:color="auto" w:fill="FFFFFF"/>
        </w:rPr>
        <w:t>about knowledge and knowing and their relation to learning. </w:t>
      </w:r>
      <w:r w:rsidRPr="00F734DD">
        <w:rPr>
          <w:rFonts w:eastAsia="Times New Roman"/>
          <w:i/>
          <w:iCs/>
          <w:color w:val="222222"/>
          <w:shd w:val="clear" w:color="auto" w:fill="FFFFFF"/>
        </w:rPr>
        <w:t xml:space="preserve">Review of educational </w:t>
      </w:r>
    </w:p>
    <w:p w14:paraId="7D2F1597" w14:textId="77777777" w:rsidR="00F734DD" w:rsidRDefault="00F734DD" w:rsidP="00F734DD">
      <w:pPr>
        <w:ind w:firstLine="720"/>
        <w:rPr>
          <w:rFonts w:eastAsia="Times New Roman"/>
          <w:i/>
          <w:iCs/>
          <w:color w:val="222222"/>
          <w:shd w:val="clear" w:color="auto" w:fill="FFFFFF"/>
        </w:rPr>
      </w:pPr>
    </w:p>
    <w:p w14:paraId="125C3E04" w14:textId="77777777" w:rsidR="00F734DD" w:rsidRPr="00F734DD" w:rsidRDefault="00F734DD" w:rsidP="00F734DD">
      <w:pPr>
        <w:ind w:firstLine="720"/>
        <w:rPr>
          <w:rFonts w:eastAsia="Times New Roman"/>
          <w:color w:val="222222"/>
          <w:shd w:val="clear" w:color="auto" w:fill="FFFFFF"/>
        </w:rPr>
      </w:pPr>
      <w:r w:rsidRPr="00F734DD">
        <w:rPr>
          <w:rFonts w:eastAsia="Times New Roman"/>
          <w:i/>
          <w:iCs/>
          <w:color w:val="222222"/>
          <w:shd w:val="clear" w:color="auto" w:fill="FFFFFF"/>
        </w:rPr>
        <w:t>research</w:t>
      </w:r>
      <w:r w:rsidRPr="00F734DD">
        <w:rPr>
          <w:rFonts w:eastAsia="Times New Roman"/>
          <w:color w:val="222222"/>
          <w:shd w:val="clear" w:color="auto" w:fill="FFFFFF"/>
        </w:rPr>
        <w:t>, </w:t>
      </w:r>
      <w:r w:rsidRPr="00F734DD">
        <w:rPr>
          <w:rFonts w:eastAsia="Times New Roman"/>
          <w:i/>
          <w:iCs/>
          <w:color w:val="222222"/>
          <w:shd w:val="clear" w:color="auto" w:fill="FFFFFF"/>
        </w:rPr>
        <w:t>67</w:t>
      </w:r>
      <w:r w:rsidRPr="00F734DD">
        <w:rPr>
          <w:rFonts w:eastAsia="Times New Roman"/>
          <w:color w:val="222222"/>
          <w:shd w:val="clear" w:color="auto" w:fill="FFFFFF"/>
        </w:rPr>
        <w:t>(1), 88-140.</w:t>
      </w:r>
    </w:p>
    <w:p w14:paraId="349BB0C4" w14:textId="77777777" w:rsidR="00333E44" w:rsidRDefault="00333E44" w:rsidP="00333E44">
      <w:pPr>
        <w:rPr>
          <w:rFonts w:eastAsia="Times New Roman"/>
          <w:color w:val="222222"/>
          <w:shd w:val="clear" w:color="auto" w:fill="FFFFFF"/>
        </w:rPr>
      </w:pPr>
    </w:p>
    <w:p w14:paraId="53D923A5" w14:textId="77777777" w:rsidR="00333E44" w:rsidRDefault="00333E44" w:rsidP="00333E44">
      <w:pPr>
        <w:rPr>
          <w:rFonts w:eastAsia="Times New Roman"/>
          <w:color w:val="222222"/>
          <w:shd w:val="clear" w:color="auto" w:fill="FFFFFF"/>
        </w:rPr>
      </w:pPr>
      <w:r>
        <w:rPr>
          <w:rFonts w:eastAsia="Times New Roman"/>
          <w:color w:val="222222"/>
          <w:shd w:val="clear" w:color="auto" w:fill="FFFFFF"/>
        </w:rPr>
        <w:t xml:space="preserve">How to Become a Physical Education Teacher (2018). Retrieved from </w:t>
      </w:r>
      <w:hyperlink r:id="rId10" w:history="1">
        <w:r w:rsidRPr="001804B5">
          <w:rPr>
            <w:rStyle w:val="Hyperlink"/>
            <w:rFonts w:eastAsia="Times New Roman"/>
            <w:shd w:val="clear" w:color="auto" w:fill="FFFFFF"/>
          </w:rPr>
          <w:t>www.peteacheredu.org</w:t>
        </w:r>
      </w:hyperlink>
    </w:p>
    <w:p w14:paraId="4C3965FB" w14:textId="77777777" w:rsidR="00333E44" w:rsidRPr="009429F8" w:rsidRDefault="00333E44" w:rsidP="00333E44">
      <w:pPr>
        <w:rPr>
          <w:rFonts w:eastAsia="Times New Roman"/>
          <w:color w:val="222222"/>
          <w:shd w:val="clear" w:color="auto" w:fill="FFFFFF"/>
        </w:rPr>
      </w:pPr>
    </w:p>
    <w:p w14:paraId="510A1D62" w14:textId="77777777" w:rsidR="00333E44" w:rsidRDefault="00333E44" w:rsidP="00333E44">
      <w:pPr>
        <w:rPr>
          <w:rFonts w:eastAsia="Times New Roman"/>
          <w:i/>
          <w:iCs/>
          <w:color w:val="222222"/>
          <w:shd w:val="clear" w:color="auto" w:fill="FFFFFF"/>
        </w:rPr>
      </w:pPr>
      <w:r w:rsidRPr="009429F8">
        <w:rPr>
          <w:rFonts w:eastAsia="Times New Roman"/>
          <w:color w:val="222222"/>
          <w:shd w:val="clear" w:color="auto" w:fill="FFFFFF"/>
        </w:rPr>
        <w:t>Kuh, G. D., Kinzie, J., Schuh, J. H., &amp; Whitt, E. J. (2011). </w:t>
      </w:r>
      <w:r w:rsidRPr="009429F8">
        <w:rPr>
          <w:rFonts w:eastAsia="Times New Roman"/>
          <w:i/>
          <w:iCs/>
          <w:color w:val="222222"/>
          <w:shd w:val="clear" w:color="auto" w:fill="FFFFFF"/>
        </w:rPr>
        <w:t xml:space="preserve">Student success in college: Creating </w:t>
      </w:r>
    </w:p>
    <w:p w14:paraId="0C161238" w14:textId="77777777" w:rsidR="00333E44" w:rsidRDefault="00333E44" w:rsidP="00333E44">
      <w:pPr>
        <w:rPr>
          <w:rFonts w:eastAsia="Times New Roman"/>
          <w:i/>
          <w:iCs/>
          <w:color w:val="222222"/>
          <w:shd w:val="clear" w:color="auto" w:fill="FFFFFF"/>
        </w:rPr>
      </w:pPr>
    </w:p>
    <w:p w14:paraId="45C5AB1C" w14:textId="77777777" w:rsidR="00333E44" w:rsidRPr="009429F8" w:rsidRDefault="00333E44" w:rsidP="00333E44">
      <w:pPr>
        <w:ind w:firstLine="720"/>
        <w:rPr>
          <w:rFonts w:eastAsia="Times New Roman"/>
          <w:i/>
          <w:iCs/>
          <w:color w:val="222222"/>
          <w:shd w:val="clear" w:color="auto" w:fill="FFFFFF"/>
        </w:rPr>
      </w:pPr>
      <w:r w:rsidRPr="009429F8">
        <w:rPr>
          <w:rFonts w:eastAsia="Times New Roman"/>
          <w:i/>
          <w:iCs/>
          <w:color w:val="222222"/>
          <w:shd w:val="clear" w:color="auto" w:fill="FFFFFF"/>
        </w:rPr>
        <w:t>conditions that matter</w:t>
      </w:r>
      <w:r w:rsidRPr="009429F8">
        <w:rPr>
          <w:rFonts w:eastAsia="Times New Roman"/>
          <w:color w:val="222222"/>
          <w:shd w:val="clear" w:color="auto" w:fill="FFFFFF"/>
        </w:rPr>
        <w:t>. John Wiley &amp; Sons.</w:t>
      </w:r>
    </w:p>
    <w:p w14:paraId="4B4236ED" w14:textId="77777777" w:rsidR="00333E44" w:rsidRDefault="00333E44" w:rsidP="00333E44">
      <w:pPr>
        <w:rPr>
          <w:rFonts w:eastAsia="Times New Roman"/>
          <w:color w:val="222222"/>
          <w:shd w:val="clear" w:color="auto" w:fill="FFFFFF"/>
        </w:rPr>
      </w:pPr>
    </w:p>
    <w:p w14:paraId="4641EF33" w14:textId="77777777" w:rsidR="00333E44" w:rsidRDefault="00333E44" w:rsidP="00333E44">
      <w:pPr>
        <w:rPr>
          <w:rFonts w:eastAsia="Times New Roman"/>
          <w:color w:val="222222"/>
          <w:shd w:val="clear" w:color="auto" w:fill="FFFFFF"/>
        </w:rPr>
      </w:pPr>
      <w:r w:rsidRPr="00420F43">
        <w:rPr>
          <w:rFonts w:eastAsia="Times New Roman"/>
          <w:color w:val="222222"/>
          <w:shd w:val="clear" w:color="auto" w:fill="FFFFFF"/>
        </w:rPr>
        <w:t xml:space="preserve">Lachuk, A. J., &amp; Koellner, K. (2015). Performance-based assessment for certification: Insights </w:t>
      </w:r>
    </w:p>
    <w:p w14:paraId="6A824DD8" w14:textId="77777777" w:rsidR="00333E44" w:rsidRDefault="00333E44" w:rsidP="00333E44">
      <w:pPr>
        <w:rPr>
          <w:rFonts w:eastAsia="Times New Roman"/>
          <w:color w:val="222222"/>
          <w:shd w:val="clear" w:color="auto" w:fill="FFFFFF"/>
        </w:rPr>
      </w:pPr>
    </w:p>
    <w:p w14:paraId="23F13AE7" w14:textId="77777777" w:rsidR="00333E44" w:rsidRPr="00420F43" w:rsidRDefault="00333E44" w:rsidP="00333E44">
      <w:pPr>
        <w:ind w:firstLine="720"/>
        <w:rPr>
          <w:rFonts w:eastAsia="Times New Roman"/>
          <w:color w:val="222222"/>
          <w:shd w:val="clear" w:color="auto" w:fill="FFFFFF"/>
        </w:rPr>
      </w:pPr>
      <w:r w:rsidRPr="00420F43">
        <w:rPr>
          <w:rFonts w:eastAsia="Times New Roman"/>
          <w:color w:val="222222"/>
          <w:shd w:val="clear" w:color="auto" w:fill="FFFFFF"/>
        </w:rPr>
        <w:t>from edTPA implementation. </w:t>
      </w:r>
      <w:r w:rsidRPr="00420F43">
        <w:rPr>
          <w:rFonts w:eastAsia="Times New Roman"/>
          <w:i/>
          <w:iCs/>
          <w:color w:val="222222"/>
          <w:shd w:val="clear" w:color="auto" w:fill="FFFFFF"/>
        </w:rPr>
        <w:t>Language Arts</w:t>
      </w:r>
      <w:r w:rsidRPr="00420F43">
        <w:rPr>
          <w:rFonts w:eastAsia="Times New Roman"/>
          <w:color w:val="222222"/>
          <w:shd w:val="clear" w:color="auto" w:fill="FFFFFF"/>
        </w:rPr>
        <w:t>, </w:t>
      </w:r>
      <w:r w:rsidRPr="00420F43">
        <w:rPr>
          <w:rFonts w:eastAsia="Times New Roman"/>
          <w:i/>
          <w:iCs/>
          <w:color w:val="222222"/>
          <w:shd w:val="clear" w:color="auto" w:fill="FFFFFF"/>
        </w:rPr>
        <w:t>93</w:t>
      </w:r>
      <w:r w:rsidRPr="00420F43">
        <w:rPr>
          <w:rFonts w:eastAsia="Times New Roman"/>
          <w:color w:val="222222"/>
          <w:shd w:val="clear" w:color="auto" w:fill="FFFFFF"/>
        </w:rPr>
        <w:t>(2), 84</w:t>
      </w:r>
    </w:p>
    <w:p w14:paraId="786D64D0" w14:textId="77777777" w:rsidR="00333E44" w:rsidRDefault="00333E44" w:rsidP="00333E44">
      <w:pPr>
        <w:rPr>
          <w:rFonts w:eastAsia="Times New Roman"/>
          <w:color w:val="222222"/>
          <w:shd w:val="clear" w:color="auto" w:fill="FFFFFF"/>
        </w:rPr>
      </w:pPr>
    </w:p>
    <w:p w14:paraId="17C188E9" w14:textId="77777777" w:rsidR="00333E44" w:rsidRDefault="00333E44" w:rsidP="00333E44">
      <w:pPr>
        <w:rPr>
          <w:rFonts w:eastAsia="Times New Roman"/>
          <w:color w:val="222222"/>
          <w:shd w:val="clear" w:color="auto" w:fill="FFFFFF"/>
        </w:rPr>
      </w:pPr>
      <w:r>
        <w:rPr>
          <w:rFonts w:eastAsia="Times New Roman"/>
          <w:color w:val="222222"/>
          <w:shd w:val="clear" w:color="auto" w:fill="FFFFFF"/>
        </w:rPr>
        <w:t xml:space="preserve">McKinsey, E. (2016). Faculty Mentoring Undergraduates: The Nature, Development, and </w:t>
      </w:r>
    </w:p>
    <w:p w14:paraId="76AE042B" w14:textId="77777777" w:rsidR="00333E44" w:rsidRDefault="00333E44" w:rsidP="00333E44">
      <w:pPr>
        <w:rPr>
          <w:rFonts w:eastAsia="Times New Roman"/>
          <w:color w:val="222222"/>
          <w:shd w:val="clear" w:color="auto" w:fill="FFFFFF"/>
        </w:rPr>
      </w:pPr>
    </w:p>
    <w:p w14:paraId="0CE2E84D" w14:textId="77777777" w:rsidR="00333E44" w:rsidRDefault="00333E44" w:rsidP="00333E44">
      <w:pPr>
        <w:ind w:firstLine="720"/>
        <w:rPr>
          <w:rFonts w:eastAsia="Times New Roman"/>
          <w:color w:val="222222"/>
          <w:shd w:val="clear" w:color="auto" w:fill="FFFFFF"/>
        </w:rPr>
      </w:pPr>
      <w:r>
        <w:rPr>
          <w:rFonts w:eastAsia="Times New Roman"/>
          <w:color w:val="222222"/>
          <w:shd w:val="clear" w:color="auto" w:fill="FFFFFF"/>
        </w:rPr>
        <w:t xml:space="preserve">Benefits of Mentoring Relationships. </w:t>
      </w:r>
      <w:r w:rsidRPr="009F6C68">
        <w:rPr>
          <w:rFonts w:eastAsia="Times New Roman"/>
          <w:i/>
          <w:color w:val="222222"/>
          <w:shd w:val="clear" w:color="auto" w:fill="FFFFFF"/>
        </w:rPr>
        <w:t>Teaching and Learning Inquiry,</w:t>
      </w:r>
      <w:r>
        <w:rPr>
          <w:rFonts w:eastAsia="Times New Roman"/>
          <w:color w:val="222222"/>
          <w:shd w:val="clear" w:color="auto" w:fill="FFFFFF"/>
        </w:rPr>
        <w:t xml:space="preserve"> 4(1). </w:t>
      </w:r>
    </w:p>
    <w:p w14:paraId="77F67D0E" w14:textId="77777777" w:rsidR="00333E44" w:rsidRDefault="00333E44" w:rsidP="00333E44">
      <w:pPr>
        <w:rPr>
          <w:rFonts w:eastAsia="Times New Roman"/>
          <w:color w:val="222222"/>
          <w:shd w:val="clear" w:color="auto" w:fill="FFFFFF"/>
        </w:rPr>
      </w:pPr>
    </w:p>
    <w:p w14:paraId="46286CEF" w14:textId="77777777" w:rsidR="00333E44" w:rsidRDefault="00333E44" w:rsidP="00333E44">
      <w:pPr>
        <w:rPr>
          <w:rFonts w:eastAsia="Times New Roman"/>
          <w:color w:val="222222"/>
          <w:shd w:val="clear" w:color="auto" w:fill="FFFFFF"/>
        </w:rPr>
      </w:pPr>
      <w:r>
        <w:rPr>
          <w:rFonts w:eastAsia="Times New Roman"/>
          <w:color w:val="222222"/>
          <w:shd w:val="clear" w:color="auto" w:fill="FFFFFF"/>
        </w:rPr>
        <w:t xml:space="preserve">Minnesota Univ., M.I., &amp; National Center on Secondary Education and Transition, M.M. </w:t>
      </w:r>
    </w:p>
    <w:p w14:paraId="17E7E791" w14:textId="77777777" w:rsidR="00333E44" w:rsidRDefault="00333E44" w:rsidP="00333E44">
      <w:pPr>
        <w:ind w:firstLine="720"/>
        <w:rPr>
          <w:rFonts w:eastAsia="Times New Roman"/>
          <w:color w:val="222222"/>
          <w:shd w:val="clear" w:color="auto" w:fill="FFFFFF"/>
        </w:rPr>
      </w:pPr>
    </w:p>
    <w:p w14:paraId="36AB57E1" w14:textId="77777777" w:rsidR="00333E44" w:rsidRDefault="00333E44" w:rsidP="00333E44">
      <w:pPr>
        <w:ind w:firstLine="720"/>
        <w:rPr>
          <w:rFonts w:eastAsia="Times New Roman"/>
          <w:color w:val="222222"/>
          <w:shd w:val="clear" w:color="auto" w:fill="FFFFFF"/>
        </w:rPr>
      </w:pPr>
      <w:r>
        <w:rPr>
          <w:rFonts w:eastAsia="Times New Roman"/>
          <w:color w:val="222222"/>
          <w:shd w:val="clear" w:color="auto" w:fill="FFFFFF"/>
        </w:rPr>
        <w:t xml:space="preserve">(2003). Connecting to Success: Mentoring through Technology to Promote Student </w:t>
      </w:r>
    </w:p>
    <w:p w14:paraId="66572109" w14:textId="77777777" w:rsidR="00333E44" w:rsidRDefault="00333E44" w:rsidP="00333E44">
      <w:pPr>
        <w:ind w:firstLine="720"/>
        <w:rPr>
          <w:rFonts w:eastAsia="Times New Roman"/>
          <w:color w:val="222222"/>
          <w:shd w:val="clear" w:color="auto" w:fill="FFFFFF"/>
        </w:rPr>
      </w:pPr>
    </w:p>
    <w:p w14:paraId="379B4F5B" w14:textId="77777777" w:rsidR="00333E44" w:rsidRDefault="00333E44" w:rsidP="00333E44">
      <w:pPr>
        <w:ind w:firstLine="720"/>
        <w:rPr>
          <w:rFonts w:eastAsia="Times New Roman"/>
          <w:color w:val="222222"/>
          <w:shd w:val="clear" w:color="auto" w:fill="FFFFFF"/>
        </w:rPr>
      </w:pPr>
      <w:r>
        <w:rPr>
          <w:rFonts w:eastAsia="Times New Roman"/>
          <w:color w:val="222222"/>
          <w:shd w:val="clear" w:color="auto" w:fill="FFFFFF"/>
        </w:rPr>
        <w:t xml:space="preserve">Achievement. Training Manual. </w:t>
      </w:r>
    </w:p>
    <w:p w14:paraId="634C2380" w14:textId="77777777" w:rsidR="00785C1C" w:rsidRDefault="00785C1C" w:rsidP="00785C1C">
      <w:pPr>
        <w:rPr>
          <w:rFonts w:eastAsia="Times New Roman"/>
          <w:color w:val="222222"/>
          <w:shd w:val="clear" w:color="auto" w:fill="FFFFFF"/>
        </w:rPr>
      </w:pPr>
    </w:p>
    <w:p w14:paraId="7A003B83" w14:textId="77777777" w:rsidR="00785C1C" w:rsidRDefault="00785C1C" w:rsidP="00785C1C">
      <w:pPr>
        <w:rPr>
          <w:rFonts w:eastAsia="Times New Roman"/>
          <w:color w:val="222222"/>
          <w:shd w:val="clear" w:color="auto" w:fill="FFFFFF"/>
        </w:rPr>
      </w:pPr>
      <w:r w:rsidRPr="00785C1C">
        <w:rPr>
          <w:rFonts w:eastAsia="Times New Roman"/>
          <w:color w:val="222222"/>
          <w:shd w:val="clear" w:color="auto" w:fill="FFFFFF"/>
        </w:rPr>
        <w:t xml:space="preserve">Moore, W. S. (2004). In a Postmodern World: Reconsidering the Perry Scheme of Intellectual </w:t>
      </w:r>
    </w:p>
    <w:p w14:paraId="0E67C882" w14:textId="77777777" w:rsidR="00785C1C" w:rsidRDefault="00785C1C" w:rsidP="00785C1C">
      <w:pPr>
        <w:ind w:firstLine="720"/>
        <w:rPr>
          <w:rFonts w:eastAsia="Times New Roman"/>
          <w:color w:val="222222"/>
          <w:shd w:val="clear" w:color="auto" w:fill="FFFFFF"/>
        </w:rPr>
      </w:pPr>
    </w:p>
    <w:p w14:paraId="474A5D45" w14:textId="77777777" w:rsidR="00785C1C" w:rsidRDefault="00785C1C" w:rsidP="00785C1C">
      <w:pPr>
        <w:ind w:firstLine="720"/>
        <w:rPr>
          <w:rFonts w:eastAsia="Times New Roman"/>
          <w:i/>
          <w:iCs/>
          <w:color w:val="222222"/>
          <w:shd w:val="clear" w:color="auto" w:fill="FFFFFF"/>
        </w:rPr>
      </w:pPr>
      <w:r w:rsidRPr="00785C1C">
        <w:rPr>
          <w:rFonts w:eastAsia="Times New Roman"/>
          <w:color w:val="222222"/>
          <w:shd w:val="clear" w:color="auto" w:fill="FFFFFF"/>
        </w:rPr>
        <w:t>and Ethical Development. </w:t>
      </w:r>
      <w:r w:rsidRPr="00785C1C">
        <w:rPr>
          <w:rFonts w:eastAsia="Times New Roman"/>
          <w:i/>
          <w:iCs/>
          <w:color w:val="222222"/>
          <w:shd w:val="clear" w:color="auto" w:fill="FFFFFF"/>
        </w:rPr>
        <w:t xml:space="preserve">Personal epistemology: The psychology of beliefs about </w:t>
      </w:r>
    </w:p>
    <w:p w14:paraId="3E83D9ED" w14:textId="77777777" w:rsidR="00785C1C" w:rsidRDefault="00785C1C" w:rsidP="00785C1C">
      <w:pPr>
        <w:ind w:firstLine="720"/>
        <w:rPr>
          <w:rFonts w:eastAsia="Times New Roman"/>
          <w:i/>
          <w:iCs/>
          <w:color w:val="222222"/>
          <w:shd w:val="clear" w:color="auto" w:fill="FFFFFF"/>
        </w:rPr>
      </w:pPr>
    </w:p>
    <w:p w14:paraId="212A976F" w14:textId="0AE9048C" w:rsidR="00785C1C" w:rsidRPr="00785C1C" w:rsidRDefault="00785C1C" w:rsidP="00785C1C">
      <w:pPr>
        <w:ind w:firstLine="720"/>
        <w:rPr>
          <w:rFonts w:eastAsia="Times New Roman"/>
        </w:rPr>
      </w:pPr>
      <w:r w:rsidRPr="00785C1C">
        <w:rPr>
          <w:rFonts w:eastAsia="Times New Roman"/>
          <w:i/>
          <w:iCs/>
          <w:color w:val="222222"/>
          <w:shd w:val="clear" w:color="auto" w:fill="FFFFFF"/>
        </w:rPr>
        <w:t>knowledge and knowing</w:t>
      </w:r>
      <w:r w:rsidRPr="00785C1C">
        <w:rPr>
          <w:rFonts w:eastAsia="Times New Roman"/>
          <w:color w:val="222222"/>
          <w:shd w:val="clear" w:color="auto" w:fill="FFFFFF"/>
        </w:rPr>
        <w:t>, 17-36.</w:t>
      </w:r>
    </w:p>
    <w:p w14:paraId="04D38693" w14:textId="77777777" w:rsidR="00785C1C" w:rsidRPr="00785C1C" w:rsidRDefault="00785C1C" w:rsidP="00785C1C">
      <w:pPr>
        <w:rPr>
          <w:rFonts w:eastAsia="Times New Roman"/>
          <w:color w:val="222222"/>
          <w:shd w:val="clear" w:color="auto" w:fill="FFFFFF"/>
        </w:rPr>
      </w:pPr>
    </w:p>
    <w:p w14:paraId="22C87B44" w14:textId="77777777" w:rsidR="00333E44" w:rsidRPr="00420F43" w:rsidRDefault="00333E44" w:rsidP="00333E44">
      <w:pPr>
        <w:rPr>
          <w:rFonts w:eastAsia="Times New Roman"/>
          <w:color w:val="222222"/>
          <w:shd w:val="clear" w:color="auto" w:fill="FFFFFF"/>
        </w:rPr>
      </w:pPr>
      <w:r w:rsidRPr="00420F43">
        <w:rPr>
          <w:rFonts w:eastAsia="Times New Roman"/>
          <w:color w:val="222222"/>
          <w:shd w:val="clear" w:color="auto" w:fill="FFFFFF"/>
        </w:rPr>
        <w:t xml:space="preserve">Parkes, K. A., &amp; Powell, S. R. (2015). Is the edTPA the right choice for evaluating </w:t>
      </w:r>
    </w:p>
    <w:p w14:paraId="002DB0B4" w14:textId="77777777" w:rsidR="00333E44" w:rsidRDefault="00333E44" w:rsidP="00333E44">
      <w:pPr>
        <w:rPr>
          <w:rFonts w:eastAsia="Times New Roman"/>
          <w:color w:val="222222"/>
          <w:shd w:val="clear" w:color="auto" w:fill="FFFFFF"/>
        </w:rPr>
      </w:pPr>
    </w:p>
    <w:p w14:paraId="73E0AA6D" w14:textId="77777777" w:rsidR="00333E44" w:rsidRDefault="00333E44" w:rsidP="00333E44">
      <w:pPr>
        <w:ind w:firstLine="720"/>
        <w:rPr>
          <w:rFonts w:eastAsia="Times New Roman"/>
          <w:color w:val="222222"/>
          <w:shd w:val="clear" w:color="auto" w:fill="FFFFFF"/>
        </w:rPr>
      </w:pPr>
      <w:r w:rsidRPr="00420F43">
        <w:rPr>
          <w:rFonts w:eastAsia="Times New Roman"/>
          <w:color w:val="222222"/>
          <w:shd w:val="clear" w:color="auto" w:fill="FFFFFF"/>
        </w:rPr>
        <w:t>teacher readiness?. </w:t>
      </w:r>
      <w:r w:rsidRPr="00420F43">
        <w:rPr>
          <w:rFonts w:eastAsia="Times New Roman"/>
          <w:i/>
          <w:iCs/>
          <w:color w:val="222222"/>
          <w:shd w:val="clear" w:color="auto" w:fill="FFFFFF"/>
        </w:rPr>
        <w:t>Arts Education Policy Review</w:t>
      </w:r>
      <w:r w:rsidRPr="00420F43">
        <w:rPr>
          <w:rFonts w:eastAsia="Times New Roman"/>
          <w:color w:val="222222"/>
          <w:shd w:val="clear" w:color="auto" w:fill="FFFFFF"/>
        </w:rPr>
        <w:t>, </w:t>
      </w:r>
      <w:r w:rsidRPr="00420F43">
        <w:rPr>
          <w:rFonts w:eastAsia="Times New Roman"/>
          <w:i/>
          <w:iCs/>
          <w:color w:val="222222"/>
          <w:shd w:val="clear" w:color="auto" w:fill="FFFFFF"/>
        </w:rPr>
        <w:t>116</w:t>
      </w:r>
      <w:r w:rsidRPr="00420F43">
        <w:rPr>
          <w:rFonts w:eastAsia="Times New Roman"/>
          <w:color w:val="222222"/>
          <w:shd w:val="clear" w:color="auto" w:fill="FFFFFF"/>
        </w:rPr>
        <w:t>(2), 103-113.</w:t>
      </w:r>
    </w:p>
    <w:p w14:paraId="0CF70AEB" w14:textId="77777777" w:rsidR="00333E44" w:rsidRDefault="00333E44" w:rsidP="00333E44">
      <w:pPr>
        <w:rPr>
          <w:rFonts w:eastAsia="Times New Roman"/>
          <w:color w:val="222222"/>
          <w:shd w:val="clear" w:color="auto" w:fill="FFFFFF"/>
        </w:rPr>
      </w:pPr>
    </w:p>
    <w:p w14:paraId="55A5ADFD" w14:textId="77777777" w:rsidR="006634FF" w:rsidRDefault="006634FF" w:rsidP="006634FF">
      <w:pPr>
        <w:rPr>
          <w:rFonts w:eastAsia="Times New Roman"/>
          <w:color w:val="333333"/>
          <w:shd w:val="clear" w:color="auto" w:fill="FFFFFF"/>
        </w:rPr>
      </w:pPr>
      <w:r>
        <w:rPr>
          <w:rFonts w:eastAsia="Times New Roman"/>
          <w:color w:val="333333"/>
          <w:shd w:val="clear" w:color="auto" w:fill="FFFFFF"/>
        </w:rPr>
        <w:t xml:space="preserve">Penney, D. (2009). Recent Research into the Value of Quality Physical Education and School </w:t>
      </w:r>
    </w:p>
    <w:p w14:paraId="50109B8D" w14:textId="77777777" w:rsidR="006634FF" w:rsidRDefault="006634FF" w:rsidP="006634FF">
      <w:pPr>
        <w:rPr>
          <w:rFonts w:eastAsia="Times New Roman"/>
          <w:color w:val="333333"/>
          <w:shd w:val="clear" w:color="auto" w:fill="FFFFFF"/>
        </w:rPr>
      </w:pPr>
    </w:p>
    <w:p w14:paraId="282C457E" w14:textId="77777777" w:rsidR="006634FF" w:rsidRDefault="006634FF" w:rsidP="006634FF">
      <w:pPr>
        <w:ind w:firstLine="720"/>
        <w:rPr>
          <w:rFonts w:eastAsia="Times New Roman"/>
        </w:rPr>
      </w:pPr>
      <w:r>
        <w:rPr>
          <w:rFonts w:eastAsia="Times New Roman"/>
          <w:color w:val="333333"/>
          <w:shd w:val="clear" w:color="auto" w:fill="FFFFFF"/>
        </w:rPr>
        <w:t>Sport. </w:t>
      </w:r>
      <w:r>
        <w:rPr>
          <w:rFonts w:eastAsia="Times New Roman"/>
          <w:i/>
          <w:iCs/>
          <w:color w:val="333333"/>
        </w:rPr>
        <w:t>Activate Your School,</w:t>
      </w:r>
      <w:r>
        <w:rPr>
          <w:rFonts w:eastAsia="Times New Roman"/>
          <w:color w:val="333333"/>
          <w:shd w:val="clear" w:color="auto" w:fill="FFFFFF"/>
        </w:rPr>
        <w:t>1-10. Retrieved from www.activate.vic.edu.au.</w:t>
      </w:r>
    </w:p>
    <w:p w14:paraId="6DE06C3F" w14:textId="77777777" w:rsidR="006634FF" w:rsidRDefault="006634FF" w:rsidP="00333E44">
      <w:pPr>
        <w:rPr>
          <w:rFonts w:eastAsia="Times New Roman"/>
          <w:color w:val="222222"/>
          <w:shd w:val="clear" w:color="auto" w:fill="FFFFFF"/>
        </w:rPr>
      </w:pPr>
    </w:p>
    <w:p w14:paraId="7C6A89D9" w14:textId="77777777" w:rsidR="00333E44" w:rsidRDefault="00333E44" w:rsidP="00333E44">
      <w:pPr>
        <w:rPr>
          <w:rFonts w:eastAsia="Times New Roman"/>
          <w:color w:val="222222"/>
          <w:shd w:val="clear" w:color="auto" w:fill="FFFFFF"/>
        </w:rPr>
      </w:pPr>
      <w:r>
        <w:rPr>
          <w:rFonts w:eastAsia="Times New Roman"/>
          <w:color w:val="222222"/>
          <w:shd w:val="clear" w:color="auto" w:fill="FFFFFF"/>
        </w:rPr>
        <w:t xml:space="preserve">Perry, William G., Jr. (1970), Forms of Intellectual and Ethical Development in the College </w:t>
      </w:r>
    </w:p>
    <w:p w14:paraId="1E3737AE" w14:textId="77777777" w:rsidR="00333E44" w:rsidRDefault="00333E44" w:rsidP="00333E44">
      <w:pPr>
        <w:rPr>
          <w:rFonts w:eastAsia="Times New Roman"/>
          <w:color w:val="222222"/>
          <w:shd w:val="clear" w:color="auto" w:fill="FFFFFF"/>
        </w:rPr>
      </w:pPr>
    </w:p>
    <w:p w14:paraId="475FCCC7" w14:textId="77777777" w:rsidR="00333E44" w:rsidRDefault="00333E44" w:rsidP="00333E44">
      <w:pPr>
        <w:ind w:firstLine="720"/>
        <w:rPr>
          <w:rFonts w:eastAsia="Times New Roman"/>
          <w:color w:val="222222"/>
          <w:shd w:val="clear" w:color="auto" w:fill="FFFFFF"/>
        </w:rPr>
      </w:pPr>
      <w:r>
        <w:rPr>
          <w:rFonts w:eastAsia="Times New Roman"/>
          <w:color w:val="222222"/>
          <w:shd w:val="clear" w:color="auto" w:fill="FFFFFF"/>
        </w:rPr>
        <w:lastRenderedPageBreak/>
        <w:t xml:space="preserve">Years: A Scheme (New York: Holt,Rinehart, and Winston). </w:t>
      </w:r>
    </w:p>
    <w:p w14:paraId="413FBB78" w14:textId="77777777" w:rsidR="00333E44" w:rsidRDefault="00333E44" w:rsidP="00333E44">
      <w:pPr>
        <w:rPr>
          <w:rFonts w:eastAsia="Times New Roman"/>
          <w:color w:val="222222"/>
          <w:shd w:val="clear" w:color="auto" w:fill="FFFFFF"/>
        </w:rPr>
      </w:pPr>
    </w:p>
    <w:p w14:paraId="4507C7E1" w14:textId="77777777" w:rsidR="00333E44" w:rsidRDefault="00333E44" w:rsidP="00333E44">
      <w:pPr>
        <w:rPr>
          <w:rFonts w:eastAsia="Times New Roman"/>
          <w:color w:val="222222"/>
          <w:shd w:val="clear" w:color="auto" w:fill="FFFFFF"/>
        </w:rPr>
      </w:pPr>
      <w:r>
        <w:rPr>
          <w:rFonts w:eastAsia="Times New Roman"/>
          <w:color w:val="222222"/>
          <w:shd w:val="clear" w:color="auto" w:fill="FFFFFF"/>
        </w:rPr>
        <w:t xml:space="preserve">Perry, William, G., Jr (1981), “Congitive and Ethical Growth: The Making of Meaning, Arthur </w:t>
      </w:r>
    </w:p>
    <w:p w14:paraId="568BE20C" w14:textId="77777777" w:rsidR="00333E44" w:rsidRDefault="00333E44" w:rsidP="00333E44">
      <w:pPr>
        <w:rPr>
          <w:rFonts w:eastAsia="Times New Roman"/>
          <w:color w:val="222222"/>
          <w:shd w:val="clear" w:color="auto" w:fill="FFFFFF"/>
        </w:rPr>
      </w:pPr>
    </w:p>
    <w:p w14:paraId="4F6BC1FF" w14:textId="77777777" w:rsidR="00333E44" w:rsidRDefault="00333E44" w:rsidP="00333E44">
      <w:pPr>
        <w:ind w:firstLine="720"/>
        <w:rPr>
          <w:rFonts w:eastAsia="Times New Roman"/>
          <w:color w:val="222222"/>
          <w:shd w:val="clear" w:color="auto" w:fill="FFFFFF"/>
        </w:rPr>
      </w:pPr>
      <w:r>
        <w:rPr>
          <w:rFonts w:eastAsia="Times New Roman"/>
          <w:color w:val="222222"/>
          <w:shd w:val="clear" w:color="auto" w:fill="FFFFFF"/>
        </w:rPr>
        <w:t>W. CHickering and Associatess. The Modern American College (San Franscisco: Jossey-</w:t>
      </w:r>
    </w:p>
    <w:p w14:paraId="73FE3318" w14:textId="77777777" w:rsidR="00333E44" w:rsidRDefault="00333E44" w:rsidP="00333E44">
      <w:pPr>
        <w:ind w:firstLine="720"/>
        <w:rPr>
          <w:rFonts w:eastAsia="Times New Roman"/>
          <w:color w:val="222222"/>
          <w:shd w:val="clear" w:color="auto" w:fill="FFFFFF"/>
        </w:rPr>
      </w:pPr>
    </w:p>
    <w:p w14:paraId="79FB094A" w14:textId="77777777" w:rsidR="00333E44" w:rsidRDefault="00333E44" w:rsidP="00333E44">
      <w:pPr>
        <w:ind w:firstLine="720"/>
        <w:rPr>
          <w:rFonts w:eastAsia="Times New Roman"/>
          <w:color w:val="222222"/>
          <w:shd w:val="clear" w:color="auto" w:fill="FFFFFF"/>
        </w:rPr>
      </w:pPr>
      <w:r>
        <w:rPr>
          <w:rFonts w:eastAsia="Times New Roman"/>
          <w:color w:val="222222"/>
          <w:shd w:val="clear" w:color="auto" w:fill="FFFFFF"/>
        </w:rPr>
        <w:t xml:space="preserve">Bass: 76-116. </w:t>
      </w:r>
    </w:p>
    <w:p w14:paraId="2EA0598A" w14:textId="77777777" w:rsidR="00333E44" w:rsidRDefault="00333E44" w:rsidP="00333E44">
      <w:pPr>
        <w:rPr>
          <w:rFonts w:eastAsia="Times New Roman"/>
          <w:color w:val="222222"/>
          <w:shd w:val="clear" w:color="auto" w:fill="FFFFFF"/>
        </w:rPr>
      </w:pPr>
    </w:p>
    <w:p w14:paraId="5897CE23" w14:textId="77777777" w:rsidR="00333E44" w:rsidRDefault="00333E44" w:rsidP="00333E44">
      <w:pPr>
        <w:rPr>
          <w:rFonts w:eastAsia="Times New Roman"/>
          <w:color w:val="222222"/>
          <w:shd w:val="clear" w:color="auto" w:fill="FFFFFF"/>
        </w:rPr>
      </w:pPr>
      <w:r>
        <w:rPr>
          <w:rFonts w:eastAsia="Times New Roman"/>
          <w:color w:val="222222"/>
          <w:shd w:val="clear" w:color="auto" w:fill="FFFFFF"/>
        </w:rPr>
        <w:t xml:space="preserve">Rapaport, W. (2013) William Perry’s Scheme of Intellectual and Ethical Development. Retrieved </w:t>
      </w:r>
    </w:p>
    <w:p w14:paraId="52CBE7BC" w14:textId="77777777" w:rsidR="00333E44" w:rsidRDefault="00333E44" w:rsidP="00333E44">
      <w:pPr>
        <w:rPr>
          <w:rFonts w:eastAsia="Times New Roman"/>
          <w:color w:val="222222"/>
          <w:shd w:val="clear" w:color="auto" w:fill="FFFFFF"/>
        </w:rPr>
      </w:pPr>
    </w:p>
    <w:p w14:paraId="7385FB06" w14:textId="77777777" w:rsidR="00333E44" w:rsidRDefault="00333E44" w:rsidP="00333E44">
      <w:pPr>
        <w:ind w:firstLine="720"/>
        <w:rPr>
          <w:rFonts w:eastAsia="Times New Roman"/>
          <w:color w:val="222222"/>
          <w:shd w:val="clear" w:color="auto" w:fill="FFFFFF"/>
        </w:rPr>
      </w:pPr>
      <w:r>
        <w:rPr>
          <w:rFonts w:eastAsia="Times New Roman"/>
          <w:color w:val="222222"/>
          <w:shd w:val="clear" w:color="auto" w:fill="FFFFFF"/>
        </w:rPr>
        <w:t>from www.cse.buffalo.edu/rapaport/perry.positions.html</w:t>
      </w:r>
    </w:p>
    <w:p w14:paraId="75FC0C50" w14:textId="77777777" w:rsidR="00333E44" w:rsidRDefault="00333E44" w:rsidP="00333E44">
      <w:pPr>
        <w:rPr>
          <w:rFonts w:eastAsia="Times New Roman"/>
          <w:color w:val="222222"/>
          <w:shd w:val="clear" w:color="auto" w:fill="FFFFFF"/>
        </w:rPr>
      </w:pPr>
    </w:p>
    <w:p w14:paraId="61715212" w14:textId="77777777" w:rsidR="00333E44" w:rsidRDefault="00333E44" w:rsidP="00333E44">
      <w:pPr>
        <w:rPr>
          <w:rFonts w:eastAsia="Times New Roman"/>
          <w:i/>
          <w:iCs/>
          <w:color w:val="222222"/>
          <w:shd w:val="clear" w:color="auto" w:fill="FFFFFF"/>
        </w:rPr>
      </w:pPr>
      <w:r w:rsidRPr="00273A0D">
        <w:rPr>
          <w:rFonts w:eastAsia="Times New Roman"/>
          <w:color w:val="222222"/>
          <w:shd w:val="clear" w:color="auto" w:fill="FFFFFF"/>
        </w:rPr>
        <w:t>Sato, M. (2014). What is the underlying conception of teaching of the edTPA?. </w:t>
      </w:r>
      <w:r w:rsidRPr="00273A0D">
        <w:rPr>
          <w:rFonts w:eastAsia="Times New Roman"/>
          <w:i/>
          <w:iCs/>
          <w:color w:val="222222"/>
          <w:shd w:val="clear" w:color="auto" w:fill="FFFFFF"/>
        </w:rPr>
        <w:t xml:space="preserve">Journal of </w:t>
      </w:r>
    </w:p>
    <w:p w14:paraId="536663DD" w14:textId="77777777" w:rsidR="00333E44" w:rsidRDefault="00333E44" w:rsidP="00333E44">
      <w:pPr>
        <w:rPr>
          <w:rFonts w:eastAsia="Times New Roman"/>
          <w:i/>
          <w:iCs/>
          <w:color w:val="222222"/>
          <w:shd w:val="clear" w:color="auto" w:fill="FFFFFF"/>
        </w:rPr>
      </w:pPr>
    </w:p>
    <w:p w14:paraId="1A1201A2" w14:textId="77777777" w:rsidR="00333E44" w:rsidRDefault="00333E44" w:rsidP="00333E44">
      <w:pPr>
        <w:ind w:firstLine="720"/>
        <w:rPr>
          <w:rFonts w:eastAsia="Times New Roman"/>
          <w:i/>
          <w:iCs/>
          <w:color w:val="222222"/>
          <w:shd w:val="clear" w:color="auto" w:fill="FFFFFF"/>
        </w:rPr>
      </w:pPr>
      <w:r w:rsidRPr="00273A0D">
        <w:rPr>
          <w:rFonts w:eastAsia="Times New Roman"/>
          <w:i/>
          <w:iCs/>
          <w:color w:val="222222"/>
          <w:shd w:val="clear" w:color="auto" w:fill="FFFFFF"/>
        </w:rPr>
        <w:t>Teacher Education</w:t>
      </w:r>
      <w:r w:rsidRPr="00273A0D">
        <w:rPr>
          <w:rFonts w:eastAsia="Times New Roman"/>
          <w:color w:val="222222"/>
          <w:shd w:val="clear" w:color="auto" w:fill="FFFFFF"/>
        </w:rPr>
        <w:t>, </w:t>
      </w:r>
      <w:r w:rsidRPr="00273A0D">
        <w:rPr>
          <w:rFonts w:eastAsia="Times New Roman"/>
          <w:i/>
          <w:iCs/>
          <w:color w:val="222222"/>
          <w:shd w:val="clear" w:color="auto" w:fill="FFFFFF"/>
        </w:rPr>
        <w:t>65</w:t>
      </w:r>
      <w:r w:rsidRPr="00273A0D">
        <w:rPr>
          <w:rFonts w:eastAsia="Times New Roman"/>
          <w:color w:val="222222"/>
          <w:shd w:val="clear" w:color="auto" w:fill="FFFFFF"/>
        </w:rPr>
        <w:t>(5), 421-434.</w:t>
      </w:r>
    </w:p>
    <w:p w14:paraId="3FD5705B" w14:textId="77777777" w:rsidR="00333E44" w:rsidRPr="00420F43" w:rsidRDefault="00333E44" w:rsidP="00333E44">
      <w:pPr>
        <w:rPr>
          <w:rFonts w:eastAsia="Times New Roman"/>
        </w:rPr>
      </w:pPr>
    </w:p>
    <w:p w14:paraId="7A4417FD" w14:textId="77777777" w:rsidR="00333E44" w:rsidRDefault="00333E44" w:rsidP="00333E44">
      <w:pPr>
        <w:rPr>
          <w:rFonts w:eastAsia="Times New Roman"/>
          <w:color w:val="333333"/>
          <w:shd w:val="clear" w:color="auto" w:fill="FFFFFF"/>
        </w:rPr>
      </w:pPr>
      <w:r w:rsidRPr="001D0F23">
        <w:rPr>
          <w:rFonts w:eastAsia="Times New Roman"/>
          <w:i/>
          <w:iCs/>
          <w:color w:val="333333"/>
        </w:rPr>
        <w:t>Secondary History/Social Studies Assessment Handbook</w:t>
      </w:r>
      <w:r w:rsidRPr="001D0F23">
        <w:rPr>
          <w:rFonts w:eastAsia="Times New Roman"/>
          <w:color w:val="333333"/>
          <w:shd w:val="clear" w:color="auto" w:fill="FFFFFF"/>
        </w:rPr>
        <w:t xml:space="preserve">. (2013). </w:t>
      </w:r>
    </w:p>
    <w:p w14:paraId="21594950" w14:textId="77777777" w:rsidR="00333E44" w:rsidRDefault="00333E44" w:rsidP="00333E44">
      <w:pPr>
        <w:rPr>
          <w:rFonts w:eastAsia="Times New Roman"/>
          <w:color w:val="333333"/>
          <w:shd w:val="clear" w:color="auto" w:fill="FFFFFF"/>
        </w:rPr>
      </w:pPr>
    </w:p>
    <w:p w14:paraId="795E3409" w14:textId="77777777" w:rsidR="00333E44" w:rsidRPr="001D0F23" w:rsidRDefault="00333E44" w:rsidP="00333E44">
      <w:pPr>
        <w:ind w:firstLine="720"/>
        <w:rPr>
          <w:rFonts w:eastAsia="Times New Roman"/>
        </w:rPr>
      </w:pPr>
      <w:r>
        <w:rPr>
          <w:rFonts w:eastAsia="Times New Roman"/>
          <w:color w:val="333333"/>
          <w:shd w:val="clear" w:color="auto" w:fill="FFFFFF"/>
        </w:rPr>
        <w:t xml:space="preserve">Retrieved from </w:t>
      </w:r>
      <w:r w:rsidRPr="001D0F23">
        <w:rPr>
          <w:rFonts w:eastAsia="Times New Roman"/>
          <w:color w:val="333333"/>
          <w:shd w:val="clear" w:color="auto" w:fill="FFFFFF"/>
        </w:rPr>
        <w:t>http://www.oswego.edu/~cocciole/edTPA_SEH_Handbook.pdf</w:t>
      </w:r>
    </w:p>
    <w:p w14:paraId="2DFF4365" w14:textId="77777777" w:rsidR="00333E44" w:rsidRDefault="00333E44" w:rsidP="00333E44">
      <w:pPr>
        <w:rPr>
          <w:rFonts w:eastAsia="Times New Roman"/>
          <w:color w:val="222222"/>
          <w:shd w:val="clear" w:color="auto" w:fill="FFFFFF"/>
        </w:rPr>
      </w:pPr>
    </w:p>
    <w:p w14:paraId="34C93290" w14:textId="77777777" w:rsidR="00333E44" w:rsidRDefault="00333E44" w:rsidP="00333E44">
      <w:pPr>
        <w:rPr>
          <w:rFonts w:eastAsia="Times New Roman"/>
          <w:i/>
          <w:iCs/>
          <w:color w:val="222222"/>
          <w:shd w:val="clear" w:color="auto" w:fill="FFFFFF"/>
        </w:rPr>
      </w:pPr>
      <w:r w:rsidRPr="00905823">
        <w:rPr>
          <w:rFonts w:eastAsia="Times New Roman"/>
          <w:color w:val="222222"/>
          <w:shd w:val="clear" w:color="auto" w:fill="FFFFFF"/>
        </w:rPr>
        <w:t>Stromei, L. K. (2000). Increasing retention and success through mentoring. </w:t>
      </w:r>
      <w:r w:rsidRPr="00905823">
        <w:rPr>
          <w:rFonts w:eastAsia="Times New Roman"/>
          <w:i/>
          <w:iCs/>
          <w:color w:val="222222"/>
          <w:shd w:val="clear" w:color="auto" w:fill="FFFFFF"/>
        </w:rPr>
        <w:t xml:space="preserve">New Directions for </w:t>
      </w:r>
    </w:p>
    <w:p w14:paraId="25A592FC" w14:textId="77777777" w:rsidR="00333E44" w:rsidRDefault="00333E44" w:rsidP="00333E44">
      <w:pPr>
        <w:rPr>
          <w:rFonts w:eastAsia="Times New Roman"/>
          <w:i/>
          <w:iCs/>
          <w:color w:val="222222"/>
          <w:shd w:val="clear" w:color="auto" w:fill="FFFFFF"/>
        </w:rPr>
      </w:pPr>
    </w:p>
    <w:p w14:paraId="5C048AC3" w14:textId="77777777" w:rsidR="00333E44" w:rsidRPr="00905823" w:rsidRDefault="00333E44" w:rsidP="00333E44">
      <w:pPr>
        <w:ind w:firstLine="720"/>
        <w:rPr>
          <w:rFonts w:eastAsia="Times New Roman"/>
        </w:rPr>
      </w:pPr>
      <w:r w:rsidRPr="00905823">
        <w:rPr>
          <w:rFonts w:eastAsia="Times New Roman"/>
          <w:i/>
          <w:iCs/>
          <w:color w:val="222222"/>
          <w:shd w:val="clear" w:color="auto" w:fill="FFFFFF"/>
        </w:rPr>
        <w:t>Community Colleges</w:t>
      </w:r>
      <w:r w:rsidRPr="00905823">
        <w:rPr>
          <w:rFonts w:eastAsia="Times New Roman"/>
          <w:color w:val="222222"/>
          <w:shd w:val="clear" w:color="auto" w:fill="FFFFFF"/>
        </w:rPr>
        <w:t>, </w:t>
      </w:r>
      <w:r w:rsidRPr="00905823">
        <w:rPr>
          <w:rFonts w:eastAsia="Times New Roman"/>
          <w:i/>
          <w:iCs/>
          <w:color w:val="222222"/>
          <w:shd w:val="clear" w:color="auto" w:fill="FFFFFF"/>
        </w:rPr>
        <w:t>2000</w:t>
      </w:r>
      <w:r w:rsidRPr="00905823">
        <w:rPr>
          <w:rFonts w:eastAsia="Times New Roman"/>
          <w:color w:val="222222"/>
          <w:shd w:val="clear" w:color="auto" w:fill="FFFFFF"/>
        </w:rPr>
        <w:t>(112), 55-62.</w:t>
      </w:r>
    </w:p>
    <w:p w14:paraId="354C440A" w14:textId="77777777" w:rsidR="00333E44" w:rsidRDefault="00333E44" w:rsidP="00333E44">
      <w:pPr>
        <w:rPr>
          <w:rFonts w:eastAsia="Times New Roman"/>
          <w:color w:val="222222"/>
          <w:shd w:val="clear" w:color="auto" w:fill="FFFFFF"/>
        </w:rPr>
      </w:pPr>
    </w:p>
    <w:p w14:paraId="49DB0E5F" w14:textId="77777777" w:rsidR="00333E44" w:rsidRDefault="00333E44" w:rsidP="00333E44">
      <w:pPr>
        <w:rPr>
          <w:rFonts w:eastAsia="Times New Roman"/>
          <w:color w:val="222222"/>
          <w:shd w:val="clear" w:color="auto" w:fill="FFFFFF"/>
        </w:rPr>
      </w:pPr>
      <w:r w:rsidRPr="00267DC5">
        <w:rPr>
          <w:rFonts w:eastAsia="Times New Roman"/>
          <w:color w:val="222222"/>
          <w:shd w:val="clear" w:color="auto" w:fill="FFFFFF"/>
        </w:rPr>
        <w:t>Taylor, I. M., &amp; Ntoumanis, N. (2007). Teacher motivational strategies and student self-</w:t>
      </w:r>
    </w:p>
    <w:p w14:paraId="73C32B13" w14:textId="77777777" w:rsidR="00333E44" w:rsidRDefault="00333E44" w:rsidP="00333E44">
      <w:pPr>
        <w:rPr>
          <w:rFonts w:eastAsia="Times New Roman"/>
          <w:color w:val="222222"/>
          <w:shd w:val="clear" w:color="auto" w:fill="FFFFFF"/>
        </w:rPr>
      </w:pPr>
    </w:p>
    <w:p w14:paraId="21586C91" w14:textId="77777777" w:rsidR="00333E44" w:rsidRPr="00F734DD" w:rsidRDefault="00333E44" w:rsidP="00333E44">
      <w:pPr>
        <w:ind w:firstLine="720"/>
        <w:rPr>
          <w:rFonts w:eastAsia="Times New Roman"/>
        </w:rPr>
      </w:pPr>
      <w:r w:rsidRPr="00F734DD">
        <w:rPr>
          <w:rFonts w:eastAsia="Times New Roman"/>
          <w:color w:val="222222"/>
          <w:shd w:val="clear" w:color="auto" w:fill="FFFFFF"/>
        </w:rPr>
        <w:t>determination in physical education. </w:t>
      </w:r>
      <w:r w:rsidRPr="00F734DD">
        <w:rPr>
          <w:rFonts w:eastAsia="Times New Roman"/>
          <w:i/>
          <w:iCs/>
          <w:color w:val="222222"/>
          <w:shd w:val="clear" w:color="auto" w:fill="FFFFFF"/>
        </w:rPr>
        <w:t>Journal of educational psychology</w:t>
      </w:r>
      <w:r w:rsidRPr="00F734DD">
        <w:rPr>
          <w:rFonts w:eastAsia="Times New Roman"/>
          <w:color w:val="222222"/>
          <w:shd w:val="clear" w:color="auto" w:fill="FFFFFF"/>
        </w:rPr>
        <w:t>, </w:t>
      </w:r>
      <w:r w:rsidRPr="00F734DD">
        <w:rPr>
          <w:rFonts w:eastAsia="Times New Roman"/>
          <w:i/>
          <w:iCs/>
          <w:color w:val="222222"/>
          <w:shd w:val="clear" w:color="auto" w:fill="FFFFFF"/>
        </w:rPr>
        <w:t>99</w:t>
      </w:r>
      <w:r w:rsidRPr="00F734DD">
        <w:rPr>
          <w:rFonts w:eastAsia="Times New Roman"/>
          <w:color w:val="222222"/>
          <w:shd w:val="clear" w:color="auto" w:fill="FFFFFF"/>
        </w:rPr>
        <w:t>(4), 747.</w:t>
      </w:r>
    </w:p>
    <w:p w14:paraId="46B79A38" w14:textId="77777777" w:rsidR="00F734DD" w:rsidRDefault="00F734DD" w:rsidP="00F734DD">
      <w:pPr>
        <w:rPr>
          <w:rFonts w:eastAsia="Times New Roman"/>
          <w:color w:val="222222"/>
          <w:shd w:val="clear" w:color="auto" w:fill="FFFFFF"/>
        </w:rPr>
      </w:pPr>
    </w:p>
    <w:p w14:paraId="1E358C25" w14:textId="77777777" w:rsidR="00E64D09" w:rsidRPr="00F734DD" w:rsidRDefault="00E64D09" w:rsidP="00F734DD">
      <w:pPr>
        <w:spacing w:line="480" w:lineRule="auto"/>
        <w:rPr>
          <w:bCs/>
          <w:iCs/>
          <w:color w:val="222222"/>
          <w:shd w:val="clear" w:color="auto" w:fill="FFFFFF"/>
        </w:rPr>
      </w:pPr>
    </w:p>
    <w:p w14:paraId="3F7CE07E" w14:textId="77777777" w:rsidR="00E64D09" w:rsidRDefault="00E64D09" w:rsidP="005847F2">
      <w:pPr>
        <w:spacing w:line="480" w:lineRule="auto"/>
        <w:rPr>
          <w:bCs/>
          <w:iCs/>
          <w:color w:val="222222"/>
          <w:shd w:val="clear" w:color="auto" w:fill="FFFFFF"/>
        </w:rPr>
      </w:pPr>
    </w:p>
    <w:p w14:paraId="55B0E984" w14:textId="77777777" w:rsidR="00E64D09" w:rsidRDefault="00E64D09" w:rsidP="0027090B">
      <w:pPr>
        <w:spacing w:line="480" w:lineRule="auto"/>
        <w:rPr>
          <w:bCs/>
          <w:iCs/>
          <w:color w:val="222222"/>
          <w:shd w:val="clear" w:color="auto" w:fill="FFFFFF"/>
        </w:rPr>
      </w:pPr>
    </w:p>
    <w:p w14:paraId="00CDE50B" w14:textId="77777777" w:rsidR="00354E56" w:rsidRDefault="00354E56" w:rsidP="00566378">
      <w:pPr>
        <w:spacing w:line="480" w:lineRule="auto"/>
        <w:ind w:firstLine="720"/>
        <w:jc w:val="center"/>
        <w:rPr>
          <w:bCs/>
          <w:iCs/>
          <w:color w:val="222222"/>
          <w:shd w:val="clear" w:color="auto" w:fill="FFFFFF"/>
        </w:rPr>
      </w:pPr>
    </w:p>
    <w:p w14:paraId="75D8945C" w14:textId="77777777" w:rsidR="00354E56" w:rsidRDefault="00354E56" w:rsidP="00566378">
      <w:pPr>
        <w:spacing w:line="480" w:lineRule="auto"/>
        <w:ind w:firstLine="720"/>
        <w:jc w:val="center"/>
        <w:rPr>
          <w:bCs/>
          <w:iCs/>
          <w:color w:val="222222"/>
          <w:shd w:val="clear" w:color="auto" w:fill="FFFFFF"/>
        </w:rPr>
      </w:pPr>
    </w:p>
    <w:p w14:paraId="10C08490" w14:textId="77777777" w:rsidR="00354E56" w:rsidRDefault="00354E56" w:rsidP="00566378">
      <w:pPr>
        <w:spacing w:line="480" w:lineRule="auto"/>
        <w:ind w:firstLine="720"/>
        <w:jc w:val="center"/>
        <w:rPr>
          <w:bCs/>
          <w:iCs/>
          <w:color w:val="222222"/>
          <w:shd w:val="clear" w:color="auto" w:fill="FFFFFF"/>
        </w:rPr>
      </w:pPr>
    </w:p>
    <w:p w14:paraId="44AA3FFC" w14:textId="77777777" w:rsidR="00354E56" w:rsidRDefault="00354E56" w:rsidP="00566378">
      <w:pPr>
        <w:spacing w:line="480" w:lineRule="auto"/>
        <w:ind w:firstLine="720"/>
        <w:jc w:val="center"/>
        <w:rPr>
          <w:bCs/>
          <w:iCs/>
          <w:color w:val="222222"/>
          <w:shd w:val="clear" w:color="auto" w:fill="FFFFFF"/>
        </w:rPr>
      </w:pPr>
    </w:p>
    <w:p w14:paraId="52657ED0" w14:textId="77777777" w:rsidR="00354E56" w:rsidRDefault="00354E56" w:rsidP="00566378">
      <w:pPr>
        <w:spacing w:line="480" w:lineRule="auto"/>
        <w:ind w:firstLine="720"/>
        <w:jc w:val="center"/>
        <w:rPr>
          <w:bCs/>
          <w:iCs/>
          <w:color w:val="222222"/>
          <w:shd w:val="clear" w:color="auto" w:fill="FFFFFF"/>
        </w:rPr>
      </w:pPr>
    </w:p>
    <w:p w14:paraId="1ABECA5B" w14:textId="77777777" w:rsidR="00354E56" w:rsidRDefault="00354E56" w:rsidP="00566378">
      <w:pPr>
        <w:spacing w:line="480" w:lineRule="auto"/>
        <w:ind w:firstLine="720"/>
        <w:jc w:val="center"/>
        <w:rPr>
          <w:bCs/>
          <w:iCs/>
          <w:color w:val="222222"/>
          <w:shd w:val="clear" w:color="auto" w:fill="FFFFFF"/>
        </w:rPr>
      </w:pPr>
    </w:p>
    <w:p w14:paraId="335ACB52" w14:textId="77777777" w:rsidR="00566378" w:rsidRDefault="00566378" w:rsidP="00566378">
      <w:pPr>
        <w:spacing w:line="480" w:lineRule="auto"/>
        <w:ind w:firstLine="720"/>
        <w:jc w:val="center"/>
        <w:rPr>
          <w:bCs/>
          <w:iCs/>
          <w:color w:val="222222"/>
          <w:shd w:val="clear" w:color="auto" w:fill="FFFFFF"/>
        </w:rPr>
      </w:pPr>
      <w:r>
        <w:rPr>
          <w:bCs/>
          <w:iCs/>
          <w:color w:val="222222"/>
          <w:shd w:val="clear" w:color="auto" w:fill="FFFFFF"/>
        </w:rPr>
        <w:lastRenderedPageBreak/>
        <w:t>Appendix A</w:t>
      </w:r>
    </w:p>
    <w:p w14:paraId="3D36D734" w14:textId="096DFFD9" w:rsidR="00566378" w:rsidRDefault="00566378" w:rsidP="00566378">
      <w:pPr>
        <w:spacing w:line="480" w:lineRule="auto"/>
        <w:jc w:val="center"/>
        <w:rPr>
          <w:bCs/>
          <w:iCs/>
          <w:color w:val="222222"/>
          <w:shd w:val="clear" w:color="auto" w:fill="FFFFFF"/>
        </w:rPr>
      </w:pPr>
      <w:r>
        <w:rPr>
          <w:bCs/>
          <w:iCs/>
          <w:color w:val="222222"/>
          <w:shd w:val="clear" w:color="auto" w:fill="FFFFFF"/>
        </w:rPr>
        <w:t>Student Satisfaction Survey: edTPA for P.E.</w:t>
      </w:r>
      <w:r w:rsidR="005E57C2">
        <w:rPr>
          <w:bCs/>
          <w:iCs/>
          <w:color w:val="222222"/>
          <w:shd w:val="clear" w:color="auto" w:fill="FFFFFF"/>
        </w:rPr>
        <w:t xml:space="preserve"> (From prior semester)</w:t>
      </w:r>
    </w:p>
    <w:p w14:paraId="7BEAAFE1" w14:textId="12C87B69" w:rsidR="00566378" w:rsidRPr="00BB2A2A" w:rsidRDefault="00566378" w:rsidP="00BB2A2A">
      <w:pPr>
        <w:pStyle w:val="ListParagraph"/>
        <w:numPr>
          <w:ilvl w:val="0"/>
          <w:numId w:val="2"/>
        </w:numPr>
        <w:spacing w:line="480" w:lineRule="auto"/>
        <w:rPr>
          <w:rFonts w:ascii="Times New Roman" w:hAnsi="Times New Roman" w:cs="Times New Roman"/>
          <w:bCs/>
          <w:iCs/>
          <w:color w:val="222222"/>
          <w:shd w:val="clear" w:color="auto" w:fill="FFFFFF"/>
        </w:rPr>
      </w:pPr>
      <w:r w:rsidRPr="00BB2A2A">
        <w:rPr>
          <w:rFonts w:ascii="Times New Roman" w:hAnsi="Times New Roman" w:cs="Times New Roman"/>
          <w:bCs/>
          <w:iCs/>
          <w:color w:val="222222"/>
          <w:shd w:val="clear" w:color="auto" w:fill="FFFFFF"/>
        </w:rPr>
        <w:t>What was your overall feelings after completing the edTPA?</w:t>
      </w:r>
    </w:p>
    <w:p w14:paraId="756A45EB" w14:textId="57D4A181" w:rsidR="00566378" w:rsidRPr="00BB2A2A" w:rsidRDefault="00566378" w:rsidP="00BB2A2A">
      <w:pPr>
        <w:pStyle w:val="ListParagraph"/>
        <w:numPr>
          <w:ilvl w:val="0"/>
          <w:numId w:val="2"/>
        </w:numPr>
        <w:spacing w:line="480" w:lineRule="auto"/>
        <w:rPr>
          <w:rFonts w:ascii="Times New Roman" w:hAnsi="Times New Roman" w:cs="Times New Roman"/>
          <w:bCs/>
          <w:iCs/>
          <w:color w:val="222222"/>
          <w:shd w:val="clear" w:color="auto" w:fill="FFFFFF"/>
        </w:rPr>
      </w:pPr>
      <w:r w:rsidRPr="00BB2A2A">
        <w:rPr>
          <w:rFonts w:ascii="Times New Roman" w:hAnsi="Times New Roman" w:cs="Times New Roman"/>
          <w:bCs/>
          <w:iCs/>
          <w:color w:val="222222"/>
          <w:shd w:val="clear" w:color="auto" w:fill="FFFFFF"/>
        </w:rPr>
        <w:t>What words would you use to describe the process? (could be in regards to your seminar class, edTPA office, mentors, etc.)</w:t>
      </w:r>
    </w:p>
    <w:p w14:paraId="090939E4" w14:textId="21627FF4" w:rsidR="00566378" w:rsidRPr="00BB2A2A" w:rsidRDefault="00566378" w:rsidP="00BB2A2A">
      <w:pPr>
        <w:pStyle w:val="ListParagraph"/>
        <w:numPr>
          <w:ilvl w:val="0"/>
          <w:numId w:val="2"/>
        </w:numPr>
        <w:spacing w:line="480" w:lineRule="auto"/>
        <w:rPr>
          <w:rFonts w:ascii="Times New Roman" w:hAnsi="Times New Roman" w:cs="Times New Roman"/>
          <w:bCs/>
          <w:iCs/>
          <w:color w:val="222222"/>
          <w:shd w:val="clear" w:color="auto" w:fill="FFFFFF"/>
        </w:rPr>
      </w:pPr>
      <w:r w:rsidRPr="00BB2A2A">
        <w:rPr>
          <w:rFonts w:ascii="Times New Roman" w:hAnsi="Times New Roman" w:cs="Times New Roman"/>
          <w:bCs/>
          <w:iCs/>
          <w:color w:val="222222"/>
          <w:shd w:val="clear" w:color="auto" w:fill="FFFFFF"/>
        </w:rPr>
        <w:t>Did you feel supported in your process? (were the specific P.E. focused workshops helpful)</w:t>
      </w:r>
    </w:p>
    <w:p w14:paraId="41FE9A7F" w14:textId="57D12F53" w:rsidR="00566378" w:rsidRPr="00BB2A2A" w:rsidRDefault="00566378" w:rsidP="00BB2A2A">
      <w:pPr>
        <w:pStyle w:val="ListParagraph"/>
        <w:numPr>
          <w:ilvl w:val="0"/>
          <w:numId w:val="2"/>
        </w:numPr>
        <w:spacing w:line="480" w:lineRule="auto"/>
        <w:rPr>
          <w:rFonts w:ascii="Times New Roman" w:hAnsi="Times New Roman" w:cs="Times New Roman"/>
          <w:bCs/>
          <w:iCs/>
          <w:color w:val="222222"/>
          <w:shd w:val="clear" w:color="auto" w:fill="FFFFFF"/>
        </w:rPr>
      </w:pPr>
      <w:r w:rsidRPr="00BB2A2A">
        <w:rPr>
          <w:rFonts w:ascii="Times New Roman" w:hAnsi="Times New Roman" w:cs="Times New Roman"/>
          <w:bCs/>
          <w:iCs/>
          <w:color w:val="222222"/>
          <w:shd w:val="clear" w:color="auto" w:fill="FFFFFF"/>
        </w:rPr>
        <w:t>What advice would you give to future P.E. teacher interns working on their edTPA?</w:t>
      </w:r>
    </w:p>
    <w:p w14:paraId="7831F300" w14:textId="77777777" w:rsidR="00C6108A" w:rsidRDefault="00566378" w:rsidP="00C6108A">
      <w:pPr>
        <w:pStyle w:val="ListParagraph"/>
        <w:numPr>
          <w:ilvl w:val="0"/>
          <w:numId w:val="2"/>
        </w:numPr>
        <w:spacing w:line="480" w:lineRule="auto"/>
        <w:rPr>
          <w:rFonts w:ascii="Times New Roman" w:hAnsi="Times New Roman" w:cs="Times New Roman"/>
          <w:bCs/>
          <w:iCs/>
          <w:color w:val="222222"/>
          <w:shd w:val="clear" w:color="auto" w:fill="FFFFFF"/>
        </w:rPr>
      </w:pPr>
      <w:r w:rsidRPr="00BB2A2A">
        <w:rPr>
          <w:rFonts w:ascii="Times New Roman" w:hAnsi="Times New Roman" w:cs="Times New Roman"/>
          <w:bCs/>
          <w:iCs/>
          <w:color w:val="222222"/>
          <w:shd w:val="clear" w:color="auto" w:fill="FFFFFF"/>
        </w:rPr>
        <w:t>What suggestions do you have for this process for P.E. teacher interns?</w:t>
      </w:r>
    </w:p>
    <w:p w14:paraId="19D00CC6" w14:textId="2F44494D" w:rsidR="00BA4BD8" w:rsidRPr="00C6108A" w:rsidRDefault="00BA4BD8" w:rsidP="00C6108A">
      <w:pPr>
        <w:pStyle w:val="ListParagraph"/>
        <w:spacing w:line="480" w:lineRule="auto"/>
        <w:rPr>
          <w:rFonts w:ascii="Times New Roman" w:hAnsi="Times New Roman" w:cs="Times New Roman"/>
          <w:bCs/>
          <w:iCs/>
          <w:color w:val="222222"/>
          <w:shd w:val="clear" w:color="auto" w:fill="FFFFFF"/>
        </w:rPr>
      </w:pPr>
      <w:r w:rsidRPr="00C6108A">
        <w:rPr>
          <w:rFonts w:ascii="Times New Roman" w:hAnsi="Times New Roman" w:cs="Times New Roman"/>
          <w:bCs/>
          <w:iCs/>
          <w:color w:val="222222"/>
          <w:shd w:val="clear" w:color="auto" w:fill="FFFFFF"/>
        </w:rPr>
        <w:t>Appendix B</w:t>
      </w:r>
    </w:p>
    <w:p w14:paraId="3B33964A" w14:textId="1EBC826A" w:rsidR="00BA4BD8" w:rsidRDefault="00BA4BD8" w:rsidP="00BA4BD8">
      <w:pPr>
        <w:spacing w:line="480" w:lineRule="auto"/>
        <w:rPr>
          <w:bCs/>
          <w:iCs/>
          <w:color w:val="222222"/>
          <w:shd w:val="clear" w:color="auto" w:fill="FFFFFF"/>
        </w:rPr>
      </w:pPr>
    </w:p>
    <w:p w14:paraId="7B5D8504" w14:textId="77777777" w:rsidR="00BA4BD8" w:rsidRDefault="00BA4BD8" w:rsidP="00BA4BD8">
      <w:pPr>
        <w:spacing w:line="480" w:lineRule="auto"/>
        <w:rPr>
          <w:bCs/>
          <w:iCs/>
          <w:color w:val="222222"/>
          <w:shd w:val="clear" w:color="auto" w:fill="FFFFFF"/>
        </w:rPr>
      </w:pPr>
    </w:p>
    <w:p w14:paraId="6A83E710" w14:textId="77777777" w:rsidR="00BA4BD8" w:rsidRDefault="00BA4BD8" w:rsidP="00BA4BD8">
      <w:pPr>
        <w:spacing w:line="480" w:lineRule="auto"/>
        <w:jc w:val="center"/>
        <w:rPr>
          <w:bCs/>
          <w:iCs/>
          <w:color w:val="222222"/>
          <w:shd w:val="clear" w:color="auto" w:fill="FFFFFF"/>
        </w:rPr>
      </w:pPr>
    </w:p>
    <w:p w14:paraId="2465C1E7" w14:textId="77777777" w:rsidR="00354E56" w:rsidRDefault="00354E56" w:rsidP="009D519B">
      <w:pPr>
        <w:spacing w:line="480" w:lineRule="auto"/>
        <w:jc w:val="center"/>
        <w:rPr>
          <w:bCs/>
          <w:iCs/>
          <w:color w:val="222222"/>
          <w:shd w:val="clear" w:color="auto" w:fill="FFFFFF"/>
        </w:rPr>
      </w:pPr>
    </w:p>
    <w:p w14:paraId="6ECC8146" w14:textId="77777777" w:rsidR="00354E56" w:rsidRDefault="00354E56" w:rsidP="009D519B">
      <w:pPr>
        <w:spacing w:line="480" w:lineRule="auto"/>
        <w:jc w:val="center"/>
        <w:rPr>
          <w:bCs/>
          <w:iCs/>
          <w:color w:val="222222"/>
          <w:shd w:val="clear" w:color="auto" w:fill="FFFFFF"/>
        </w:rPr>
      </w:pPr>
    </w:p>
    <w:p w14:paraId="368849C6" w14:textId="77777777" w:rsidR="00354E56" w:rsidRDefault="00354E56" w:rsidP="009D519B">
      <w:pPr>
        <w:spacing w:line="480" w:lineRule="auto"/>
        <w:jc w:val="center"/>
        <w:rPr>
          <w:bCs/>
          <w:iCs/>
          <w:color w:val="222222"/>
          <w:shd w:val="clear" w:color="auto" w:fill="FFFFFF"/>
        </w:rPr>
      </w:pPr>
    </w:p>
    <w:p w14:paraId="258307C6" w14:textId="77777777" w:rsidR="00354E56" w:rsidRDefault="00354E56" w:rsidP="009D519B">
      <w:pPr>
        <w:spacing w:line="480" w:lineRule="auto"/>
        <w:jc w:val="center"/>
        <w:rPr>
          <w:bCs/>
          <w:iCs/>
          <w:color w:val="222222"/>
          <w:shd w:val="clear" w:color="auto" w:fill="FFFFFF"/>
        </w:rPr>
      </w:pPr>
    </w:p>
    <w:p w14:paraId="2ECDFE6A" w14:textId="77777777" w:rsidR="00354E56" w:rsidRDefault="00354E56" w:rsidP="009D519B">
      <w:pPr>
        <w:spacing w:line="480" w:lineRule="auto"/>
        <w:jc w:val="center"/>
        <w:rPr>
          <w:bCs/>
          <w:iCs/>
          <w:color w:val="222222"/>
          <w:shd w:val="clear" w:color="auto" w:fill="FFFFFF"/>
        </w:rPr>
      </w:pPr>
    </w:p>
    <w:p w14:paraId="2FA5E6ED" w14:textId="77777777" w:rsidR="00354E56" w:rsidRDefault="00354E56" w:rsidP="009D519B">
      <w:pPr>
        <w:spacing w:line="480" w:lineRule="auto"/>
        <w:jc w:val="center"/>
        <w:rPr>
          <w:bCs/>
          <w:iCs/>
          <w:color w:val="222222"/>
          <w:shd w:val="clear" w:color="auto" w:fill="FFFFFF"/>
        </w:rPr>
      </w:pPr>
    </w:p>
    <w:p w14:paraId="0A98D157" w14:textId="77777777" w:rsidR="00354E56" w:rsidRDefault="00354E56" w:rsidP="009D519B">
      <w:pPr>
        <w:spacing w:line="480" w:lineRule="auto"/>
        <w:jc w:val="center"/>
        <w:rPr>
          <w:bCs/>
          <w:iCs/>
          <w:color w:val="222222"/>
          <w:shd w:val="clear" w:color="auto" w:fill="FFFFFF"/>
        </w:rPr>
      </w:pPr>
    </w:p>
    <w:p w14:paraId="23A3B5C6" w14:textId="77777777" w:rsidR="00354E56" w:rsidRDefault="00354E56" w:rsidP="009D519B">
      <w:pPr>
        <w:spacing w:line="480" w:lineRule="auto"/>
        <w:jc w:val="center"/>
        <w:rPr>
          <w:bCs/>
          <w:iCs/>
          <w:color w:val="222222"/>
          <w:shd w:val="clear" w:color="auto" w:fill="FFFFFF"/>
        </w:rPr>
      </w:pPr>
    </w:p>
    <w:p w14:paraId="5A812520" w14:textId="77777777" w:rsidR="00354E56" w:rsidRDefault="00354E56" w:rsidP="009D519B">
      <w:pPr>
        <w:spacing w:line="480" w:lineRule="auto"/>
        <w:jc w:val="center"/>
        <w:rPr>
          <w:bCs/>
          <w:iCs/>
          <w:color w:val="222222"/>
          <w:shd w:val="clear" w:color="auto" w:fill="FFFFFF"/>
        </w:rPr>
      </w:pPr>
    </w:p>
    <w:p w14:paraId="277A1F4F" w14:textId="77777777" w:rsidR="00354E56" w:rsidRDefault="00354E56" w:rsidP="009D519B">
      <w:pPr>
        <w:spacing w:line="480" w:lineRule="auto"/>
        <w:jc w:val="center"/>
        <w:rPr>
          <w:bCs/>
          <w:iCs/>
          <w:color w:val="222222"/>
          <w:shd w:val="clear" w:color="auto" w:fill="FFFFFF"/>
        </w:rPr>
      </w:pPr>
    </w:p>
    <w:p w14:paraId="7944AB20" w14:textId="3B755D85" w:rsidR="00BA4BD8" w:rsidRDefault="009D519B" w:rsidP="009D519B">
      <w:pPr>
        <w:spacing w:line="480" w:lineRule="auto"/>
        <w:jc w:val="center"/>
        <w:rPr>
          <w:bCs/>
          <w:iCs/>
          <w:color w:val="222222"/>
          <w:shd w:val="clear" w:color="auto" w:fill="FFFFFF"/>
        </w:rPr>
      </w:pPr>
      <w:r>
        <w:rPr>
          <w:bCs/>
          <w:iCs/>
          <w:color w:val="222222"/>
          <w:shd w:val="clear" w:color="auto" w:fill="FFFFFF"/>
        </w:rPr>
        <w:lastRenderedPageBreak/>
        <w:t>Appendix B</w:t>
      </w:r>
    </w:p>
    <w:p w14:paraId="64CD8508" w14:textId="0CDEED2C" w:rsidR="009D519B" w:rsidRDefault="009D519B" w:rsidP="009D519B">
      <w:pPr>
        <w:spacing w:line="480" w:lineRule="auto"/>
        <w:jc w:val="center"/>
        <w:rPr>
          <w:bCs/>
          <w:iCs/>
          <w:color w:val="222222"/>
          <w:shd w:val="clear" w:color="auto" w:fill="FFFFFF"/>
        </w:rPr>
      </w:pPr>
      <w:r>
        <w:rPr>
          <w:bCs/>
          <w:iCs/>
          <w:color w:val="222222"/>
          <w:shd w:val="clear" w:color="auto" w:fill="FFFFFF"/>
        </w:rPr>
        <w:t>Workshop Series Overview</w:t>
      </w:r>
    </w:p>
    <w:tbl>
      <w:tblPr>
        <w:tblStyle w:val="TableGrid"/>
        <w:tblW w:w="0" w:type="auto"/>
        <w:tblLook w:val="04A0" w:firstRow="1" w:lastRow="0" w:firstColumn="1" w:lastColumn="0" w:noHBand="0" w:noVBand="1"/>
      </w:tblPr>
      <w:tblGrid>
        <w:gridCol w:w="2293"/>
        <w:gridCol w:w="2299"/>
        <w:gridCol w:w="2274"/>
        <w:gridCol w:w="2710"/>
      </w:tblGrid>
      <w:tr w:rsidR="007F7105" w14:paraId="20B9F1DE" w14:textId="77777777" w:rsidTr="007F7105">
        <w:tc>
          <w:tcPr>
            <w:tcW w:w="2394" w:type="dxa"/>
          </w:tcPr>
          <w:p w14:paraId="73705B7E" w14:textId="0F252D5E" w:rsidR="007F7105" w:rsidRDefault="007F7105" w:rsidP="009D519B">
            <w:pPr>
              <w:spacing w:line="480" w:lineRule="auto"/>
              <w:rPr>
                <w:bCs/>
                <w:iCs/>
                <w:color w:val="222222"/>
                <w:shd w:val="clear" w:color="auto" w:fill="FFFFFF"/>
              </w:rPr>
            </w:pPr>
            <w:r>
              <w:rPr>
                <w:bCs/>
                <w:iCs/>
                <w:color w:val="222222"/>
                <w:shd w:val="clear" w:color="auto" w:fill="FFFFFF"/>
              </w:rPr>
              <w:t>Workshop:</w:t>
            </w:r>
          </w:p>
        </w:tc>
        <w:tc>
          <w:tcPr>
            <w:tcW w:w="2394" w:type="dxa"/>
          </w:tcPr>
          <w:p w14:paraId="3872E5AA" w14:textId="5CE0586E" w:rsidR="007F7105" w:rsidRDefault="007F7105" w:rsidP="009D519B">
            <w:pPr>
              <w:spacing w:line="480" w:lineRule="auto"/>
              <w:rPr>
                <w:bCs/>
                <w:iCs/>
                <w:color w:val="222222"/>
                <w:shd w:val="clear" w:color="auto" w:fill="FFFFFF"/>
              </w:rPr>
            </w:pPr>
            <w:r>
              <w:rPr>
                <w:bCs/>
                <w:iCs/>
                <w:color w:val="222222"/>
                <w:shd w:val="clear" w:color="auto" w:fill="FFFFFF"/>
              </w:rPr>
              <w:t>Topic:</w:t>
            </w:r>
          </w:p>
        </w:tc>
        <w:tc>
          <w:tcPr>
            <w:tcW w:w="2394" w:type="dxa"/>
          </w:tcPr>
          <w:p w14:paraId="2AE16C06" w14:textId="4E0625AE" w:rsidR="007F7105" w:rsidRDefault="007F7105" w:rsidP="009D519B">
            <w:pPr>
              <w:spacing w:line="480" w:lineRule="auto"/>
              <w:rPr>
                <w:bCs/>
                <w:iCs/>
                <w:color w:val="222222"/>
                <w:shd w:val="clear" w:color="auto" w:fill="FFFFFF"/>
              </w:rPr>
            </w:pPr>
            <w:r>
              <w:rPr>
                <w:bCs/>
                <w:iCs/>
                <w:color w:val="222222"/>
                <w:shd w:val="clear" w:color="auto" w:fill="FFFFFF"/>
              </w:rPr>
              <w:t>Date:</w:t>
            </w:r>
          </w:p>
        </w:tc>
        <w:tc>
          <w:tcPr>
            <w:tcW w:w="2394" w:type="dxa"/>
          </w:tcPr>
          <w:p w14:paraId="24F9DDAD" w14:textId="057FF849" w:rsidR="007F7105" w:rsidRDefault="007F7105" w:rsidP="009D519B">
            <w:pPr>
              <w:spacing w:line="480" w:lineRule="auto"/>
              <w:rPr>
                <w:bCs/>
                <w:iCs/>
                <w:color w:val="222222"/>
                <w:shd w:val="clear" w:color="auto" w:fill="FFFFFF"/>
              </w:rPr>
            </w:pPr>
            <w:r>
              <w:rPr>
                <w:bCs/>
                <w:iCs/>
                <w:color w:val="222222"/>
                <w:shd w:val="clear" w:color="auto" w:fill="FFFFFF"/>
              </w:rPr>
              <w:t xml:space="preserve">Learning Objectives: </w:t>
            </w:r>
          </w:p>
        </w:tc>
      </w:tr>
      <w:tr w:rsidR="007F7105" w14:paraId="66AF1C97" w14:textId="77777777" w:rsidTr="007F7105">
        <w:tc>
          <w:tcPr>
            <w:tcW w:w="2394" w:type="dxa"/>
          </w:tcPr>
          <w:p w14:paraId="61CAA1D5" w14:textId="33D37BEF" w:rsidR="007F7105" w:rsidRDefault="007F7105" w:rsidP="009D519B">
            <w:pPr>
              <w:spacing w:line="480" w:lineRule="auto"/>
              <w:rPr>
                <w:bCs/>
                <w:iCs/>
                <w:color w:val="222222"/>
                <w:shd w:val="clear" w:color="auto" w:fill="FFFFFF"/>
              </w:rPr>
            </w:pPr>
            <w:r>
              <w:rPr>
                <w:bCs/>
                <w:iCs/>
                <w:color w:val="222222"/>
                <w:shd w:val="clear" w:color="auto" w:fill="FFFFFF"/>
              </w:rPr>
              <w:t xml:space="preserve">Task 1 </w:t>
            </w:r>
          </w:p>
        </w:tc>
        <w:tc>
          <w:tcPr>
            <w:tcW w:w="2394" w:type="dxa"/>
          </w:tcPr>
          <w:p w14:paraId="35AF4A50" w14:textId="7929A72B" w:rsidR="007F7105" w:rsidRDefault="00F54003" w:rsidP="009D519B">
            <w:pPr>
              <w:spacing w:line="480" w:lineRule="auto"/>
              <w:rPr>
                <w:bCs/>
                <w:iCs/>
                <w:color w:val="222222"/>
                <w:shd w:val="clear" w:color="auto" w:fill="FFFFFF"/>
              </w:rPr>
            </w:pPr>
            <w:r>
              <w:rPr>
                <w:bCs/>
                <w:iCs/>
                <w:color w:val="222222"/>
                <w:shd w:val="clear" w:color="auto" w:fill="FFFFFF"/>
              </w:rPr>
              <w:t xml:space="preserve">Planning </w:t>
            </w:r>
          </w:p>
        </w:tc>
        <w:tc>
          <w:tcPr>
            <w:tcW w:w="2394" w:type="dxa"/>
          </w:tcPr>
          <w:p w14:paraId="20C2A20D" w14:textId="461C6618" w:rsidR="007F7105" w:rsidRPr="00354E56" w:rsidRDefault="00874613" w:rsidP="009D519B">
            <w:pPr>
              <w:spacing w:line="480" w:lineRule="auto"/>
              <w:rPr>
                <w:bCs/>
                <w:iCs/>
                <w:color w:val="222222"/>
                <w:shd w:val="clear" w:color="auto" w:fill="FFFFFF"/>
              </w:rPr>
            </w:pPr>
            <w:r w:rsidRPr="00354E56">
              <w:rPr>
                <w:bCs/>
                <w:iCs/>
                <w:color w:val="222222"/>
                <w:shd w:val="clear" w:color="auto" w:fill="FFFFFF"/>
              </w:rPr>
              <w:t>January</w:t>
            </w:r>
            <w:r w:rsidR="007F7105" w:rsidRPr="00354E56">
              <w:rPr>
                <w:bCs/>
                <w:iCs/>
                <w:color w:val="222222"/>
                <w:shd w:val="clear" w:color="auto" w:fill="FFFFFF"/>
              </w:rPr>
              <w:t xml:space="preserve"> </w:t>
            </w:r>
            <w:r w:rsidRPr="00354E56">
              <w:rPr>
                <w:bCs/>
                <w:iCs/>
                <w:color w:val="222222"/>
                <w:shd w:val="clear" w:color="auto" w:fill="FFFFFF"/>
              </w:rPr>
              <w:t>30</w:t>
            </w:r>
            <w:r w:rsidRPr="00354E56">
              <w:rPr>
                <w:bCs/>
                <w:iCs/>
                <w:color w:val="222222"/>
                <w:shd w:val="clear" w:color="auto" w:fill="FFFFFF"/>
                <w:vertAlign w:val="superscript"/>
              </w:rPr>
              <w:t>th</w:t>
            </w:r>
            <w:r w:rsidRPr="00354E56">
              <w:rPr>
                <w:bCs/>
                <w:iCs/>
                <w:color w:val="222222"/>
                <w:shd w:val="clear" w:color="auto" w:fill="FFFFFF"/>
              </w:rPr>
              <w:t xml:space="preserve"> 2018</w:t>
            </w:r>
          </w:p>
        </w:tc>
        <w:tc>
          <w:tcPr>
            <w:tcW w:w="2394" w:type="dxa"/>
          </w:tcPr>
          <w:p w14:paraId="4F54869A" w14:textId="77777777" w:rsidR="007F7105"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 xml:space="preserve">Understand planning for P.E. lessons </w:t>
            </w:r>
          </w:p>
          <w:p w14:paraId="512615AB" w14:textId="77777777"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Look at samples of previous P.E. teacher interns’ work and compare to own</w:t>
            </w:r>
          </w:p>
          <w:p w14:paraId="64E651C9" w14:textId="77777777"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 xml:space="preserve">Look at rubrics for planning </w:t>
            </w:r>
          </w:p>
          <w:p w14:paraId="65CF8F08" w14:textId="72DC681B"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Understand instructional materials and assessments needed for planning</w:t>
            </w:r>
          </w:p>
        </w:tc>
      </w:tr>
      <w:tr w:rsidR="007F7105" w14:paraId="17C5B62E" w14:textId="77777777" w:rsidTr="007F7105">
        <w:tc>
          <w:tcPr>
            <w:tcW w:w="2394" w:type="dxa"/>
          </w:tcPr>
          <w:p w14:paraId="18809815" w14:textId="30CABB89" w:rsidR="007F7105" w:rsidRDefault="007F7105" w:rsidP="009D519B">
            <w:pPr>
              <w:spacing w:line="480" w:lineRule="auto"/>
              <w:rPr>
                <w:bCs/>
                <w:iCs/>
                <w:color w:val="222222"/>
                <w:shd w:val="clear" w:color="auto" w:fill="FFFFFF"/>
              </w:rPr>
            </w:pPr>
            <w:r>
              <w:rPr>
                <w:bCs/>
                <w:iCs/>
                <w:color w:val="222222"/>
                <w:shd w:val="clear" w:color="auto" w:fill="FFFFFF"/>
              </w:rPr>
              <w:t xml:space="preserve">Task 2 </w:t>
            </w:r>
          </w:p>
        </w:tc>
        <w:tc>
          <w:tcPr>
            <w:tcW w:w="2394" w:type="dxa"/>
          </w:tcPr>
          <w:p w14:paraId="18572D95" w14:textId="4DFF1973" w:rsidR="007F7105" w:rsidRDefault="00F54003" w:rsidP="009D519B">
            <w:pPr>
              <w:spacing w:line="480" w:lineRule="auto"/>
              <w:rPr>
                <w:bCs/>
                <w:iCs/>
                <w:color w:val="222222"/>
                <w:shd w:val="clear" w:color="auto" w:fill="FFFFFF"/>
              </w:rPr>
            </w:pPr>
            <w:r>
              <w:rPr>
                <w:bCs/>
                <w:iCs/>
                <w:color w:val="222222"/>
                <w:shd w:val="clear" w:color="auto" w:fill="FFFFFF"/>
              </w:rPr>
              <w:t>Instruction</w:t>
            </w:r>
          </w:p>
        </w:tc>
        <w:tc>
          <w:tcPr>
            <w:tcW w:w="2394" w:type="dxa"/>
          </w:tcPr>
          <w:p w14:paraId="637C5956" w14:textId="7DBAE4B8" w:rsidR="007F7105" w:rsidRPr="00354E56" w:rsidRDefault="00874613" w:rsidP="009D519B">
            <w:pPr>
              <w:spacing w:line="480" w:lineRule="auto"/>
              <w:rPr>
                <w:bCs/>
                <w:iCs/>
                <w:color w:val="222222"/>
                <w:shd w:val="clear" w:color="auto" w:fill="FFFFFF"/>
              </w:rPr>
            </w:pPr>
            <w:r w:rsidRPr="00354E56">
              <w:rPr>
                <w:bCs/>
                <w:iCs/>
                <w:color w:val="222222"/>
                <w:shd w:val="clear" w:color="auto" w:fill="FFFFFF"/>
              </w:rPr>
              <w:t>February 15</w:t>
            </w:r>
            <w:r w:rsidRPr="00354E56">
              <w:rPr>
                <w:bCs/>
                <w:iCs/>
                <w:color w:val="222222"/>
                <w:shd w:val="clear" w:color="auto" w:fill="FFFFFF"/>
                <w:vertAlign w:val="superscript"/>
              </w:rPr>
              <w:t>th</w:t>
            </w:r>
            <w:r w:rsidRPr="00354E56">
              <w:rPr>
                <w:bCs/>
                <w:iCs/>
                <w:color w:val="222222"/>
                <w:shd w:val="clear" w:color="auto" w:fill="FFFFFF"/>
              </w:rPr>
              <w:t xml:space="preserve"> 2018</w:t>
            </w:r>
          </w:p>
        </w:tc>
        <w:tc>
          <w:tcPr>
            <w:tcW w:w="2394" w:type="dxa"/>
          </w:tcPr>
          <w:p w14:paraId="198560BD" w14:textId="77777777" w:rsidR="007F7105"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Understand the content for video recording and instruction</w:t>
            </w:r>
          </w:p>
          <w:p w14:paraId="3133815D" w14:textId="130FD5A5"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Understand equipment use and trouble</w:t>
            </w:r>
            <w:r w:rsidR="00354E56">
              <w:rPr>
                <w:rFonts w:ascii="Times New Roman" w:hAnsi="Times New Roman" w:cs="Times New Roman"/>
                <w:bCs/>
                <w:iCs/>
                <w:color w:val="222222"/>
                <w:shd w:val="clear" w:color="auto" w:fill="FFFFFF"/>
              </w:rPr>
              <w:t>shoot</w:t>
            </w:r>
            <w:r w:rsidRPr="00354E56">
              <w:rPr>
                <w:rFonts w:ascii="Times New Roman" w:hAnsi="Times New Roman" w:cs="Times New Roman"/>
                <w:bCs/>
                <w:iCs/>
                <w:color w:val="222222"/>
                <w:shd w:val="clear" w:color="auto" w:fill="FFFFFF"/>
              </w:rPr>
              <w:t xml:space="preserve"> questions</w:t>
            </w:r>
          </w:p>
          <w:p w14:paraId="347C1887" w14:textId="6DB3AE1C"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 xml:space="preserve">Look at samples for the commentary responses </w:t>
            </w:r>
          </w:p>
        </w:tc>
      </w:tr>
      <w:tr w:rsidR="007F7105" w14:paraId="14836995" w14:textId="77777777" w:rsidTr="00354E56">
        <w:trPr>
          <w:trHeight w:val="1790"/>
        </w:trPr>
        <w:tc>
          <w:tcPr>
            <w:tcW w:w="2394" w:type="dxa"/>
          </w:tcPr>
          <w:p w14:paraId="16EAD2F6" w14:textId="1FF691DF" w:rsidR="007F7105" w:rsidRDefault="007F7105" w:rsidP="009D519B">
            <w:pPr>
              <w:spacing w:line="480" w:lineRule="auto"/>
              <w:rPr>
                <w:bCs/>
                <w:iCs/>
                <w:color w:val="222222"/>
                <w:shd w:val="clear" w:color="auto" w:fill="FFFFFF"/>
              </w:rPr>
            </w:pPr>
            <w:r>
              <w:rPr>
                <w:bCs/>
                <w:iCs/>
                <w:color w:val="222222"/>
                <w:shd w:val="clear" w:color="auto" w:fill="FFFFFF"/>
              </w:rPr>
              <w:t>Task 3</w:t>
            </w:r>
          </w:p>
        </w:tc>
        <w:tc>
          <w:tcPr>
            <w:tcW w:w="2394" w:type="dxa"/>
          </w:tcPr>
          <w:p w14:paraId="49ABEF73" w14:textId="4E80424B" w:rsidR="007F7105" w:rsidRDefault="00F54003" w:rsidP="009D519B">
            <w:pPr>
              <w:spacing w:line="480" w:lineRule="auto"/>
              <w:rPr>
                <w:bCs/>
                <w:iCs/>
                <w:color w:val="222222"/>
                <w:shd w:val="clear" w:color="auto" w:fill="FFFFFF"/>
              </w:rPr>
            </w:pPr>
            <w:r>
              <w:rPr>
                <w:bCs/>
                <w:iCs/>
                <w:color w:val="222222"/>
                <w:shd w:val="clear" w:color="auto" w:fill="FFFFFF"/>
              </w:rPr>
              <w:t>Assessment</w:t>
            </w:r>
          </w:p>
        </w:tc>
        <w:tc>
          <w:tcPr>
            <w:tcW w:w="2394" w:type="dxa"/>
          </w:tcPr>
          <w:p w14:paraId="640DDE93" w14:textId="022D3A89" w:rsidR="007F7105" w:rsidRPr="00354E56" w:rsidRDefault="00874613" w:rsidP="009D519B">
            <w:pPr>
              <w:spacing w:line="480" w:lineRule="auto"/>
              <w:rPr>
                <w:bCs/>
                <w:iCs/>
                <w:color w:val="222222"/>
                <w:shd w:val="clear" w:color="auto" w:fill="FFFFFF"/>
              </w:rPr>
            </w:pPr>
            <w:r w:rsidRPr="00354E56">
              <w:rPr>
                <w:bCs/>
                <w:iCs/>
                <w:color w:val="222222"/>
                <w:shd w:val="clear" w:color="auto" w:fill="FFFFFF"/>
              </w:rPr>
              <w:t>February 28</w:t>
            </w:r>
            <w:r w:rsidRPr="00354E56">
              <w:rPr>
                <w:bCs/>
                <w:iCs/>
                <w:color w:val="222222"/>
                <w:shd w:val="clear" w:color="auto" w:fill="FFFFFF"/>
                <w:vertAlign w:val="superscript"/>
              </w:rPr>
              <w:t>th</w:t>
            </w:r>
            <w:r w:rsidRPr="00354E56">
              <w:rPr>
                <w:bCs/>
                <w:iCs/>
                <w:color w:val="222222"/>
                <w:shd w:val="clear" w:color="auto" w:fill="FFFFFF"/>
              </w:rPr>
              <w:t xml:space="preserve"> 2018</w:t>
            </w:r>
          </w:p>
        </w:tc>
        <w:tc>
          <w:tcPr>
            <w:tcW w:w="2394" w:type="dxa"/>
          </w:tcPr>
          <w:p w14:paraId="15011CF2" w14:textId="77777777" w:rsidR="007F7105"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Understand what effective feedback is</w:t>
            </w:r>
          </w:p>
          <w:p w14:paraId="68889DB7" w14:textId="77777777"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Understand planning assessments and collecting data</w:t>
            </w:r>
          </w:p>
          <w:p w14:paraId="3F60EA7F" w14:textId="7D375AB7"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Understanding what challenges came about during assessment</w:t>
            </w:r>
          </w:p>
          <w:p w14:paraId="03209867" w14:textId="10594EA0" w:rsidR="00F54003" w:rsidRPr="00354E56" w:rsidRDefault="00F54003" w:rsidP="00F54003">
            <w:pPr>
              <w:pStyle w:val="ListParagraph"/>
              <w:numPr>
                <w:ilvl w:val="0"/>
                <w:numId w:val="3"/>
              </w:numPr>
              <w:rPr>
                <w:rFonts w:ascii="Times New Roman" w:hAnsi="Times New Roman" w:cs="Times New Roman"/>
                <w:bCs/>
                <w:iCs/>
                <w:color w:val="222222"/>
                <w:shd w:val="clear" w:color="auto" w:fill="FFFFFF"/>
              </w:rPr>
            </w:pPr>
            <w:r w:rsidRPr="00354E56">
              <w:rPr>
                <w:rFonts w:ascii="Times New Roman" w:hAnsi="Times New Roman" w:cs="Times New Roman"/>
                <w:bCs/>
                <w:iCs/>
                <w:color w:val="222222"/>
                <w:shd w:val="clear" w:color="auto" w:fill="FFFFFF"/>
              </w:rPr>
              <w:t xml:space="preserve">Grasp video </w:t>
            </w:r>
            <w:r w:rsidRPr="00354E56">
              <w:rPr>
                <w:rFonts w:ascii="Times New Roman" w:hAnsi="Times New Roman" w:cs="Times New Roman"/>
                <w:bCs/>
                <w:iCs/>
                <w:color w:val="222222"/>
                <w:shd w:val="clear" w:color="auto" w:fill="FFFFFF"/>
              </w:rPr>
              <w:lastRenderedPageBreak/>
              <w:t xml:space="preserve">content for feedback and assessment </w:t>
            </w:r>
          </w:p>
        </w:tc>
      </w:tr>
    </w:tbl>
    <w:p w14:paraId="20919A73" w14:textId="0410D5E5" w:rsidR="009D519B" w:rsidRDefault="009D519B" w:rsidP="009D519B">
      <w:pPr>
        <w:spacing w:line="480" w:lineRule="auto"/>
        <w:rPr>
          <w:bCs/>
          <w:iCs/>
          <w:color w:val="222222"/>
          <w:shd w:val="clear" w:color="auto" w:fill="FFFFFF"/>
        </w:rPr>
      </w:pPr>
    </w:p>
    <w:p w14:paraId="5A65F158" w14:textId="77777777" w:rsidR="00BA4BD8" w:rsidRDefault="00BA4BD8" w:rsidP="00BA4BD8">
      <w:pPr>
        <w:spacing w:line="480" w:lineRule="auto"/>
        <w:jc w:val="center"/>
        <w:rPr>
          <w:bCs/>
          <w:iCs/>
          <w:color w:val="222222"/>
          <w:shd w:val="clear" w:color="auto" w:fill="FFFFFF"/>
        </w:rPr>
      </w:pPr>
    </w:p>
    <w:p w14:paraId="13E8AD97" w14:textId="77777777" w:rsidR="00BA4BD8" w:rsidRDefault="00BA4BD8" w:rsidP="00BA4BD8">
      <w:pPr>
        <w:spacing w:line="480" w:lineRule="auto"/>
        <w:jc w:val="center"/>
        <w:rPr>
          <w:bCs/>
          <w:iCs/>
          <w:color w:val="222222"/>
          <w:shd w:val="clear" w:color="auto" w:fill="FFFFFF"/>
        </w:rPr>
      </w:pPr>
    </w:p>
    <w:p w14:paraId="60582D8E" w14:textId="77777777" w:rsidR="00BA4BD8" w:rsidRDefault="00BA4BD8" w:rsidP="00BA4BD8">
      <w:pPr>
        <w:spacing w:line="480" w:lineRule="auto"/>
        <w:jc w:val="center"/>
        <w:rPr>
          <w:bCs/>
          <w:iCs/>
          <w:color w:val="222222"/>
          <w:shd w:val="clear" w:color="auto" w:fill="FFFFFF"/>
        </w:rPr>
      </w:pPr>
    </w:p>
    <w:p w14:paraId="31D8872A" w14:textId="77777777" w:rsidR="00BA4BD8" w:rsidRDefault="00BA4BD8" w:rsidP="00BA4BD8">
      <w:pPr>
        <w:spacing w:line="480" w:lineRule="auto"/>
        <w:jc w:val="center"/>
        <w:rPr>
          <w:bCs/>
          <w:iCs/>
          <w:color w:val="222222"/>
          <w:shd w:val="clear" w:color="auto" w:fill="FFFFFF"/>
        </w:rPr>
      </w:pPr>
    </w:p>
    <w:p w14:paraId="5AC62348" w14:textId="77777777" w:rsidR="00BA4BD8" w:rsidRDefault="00BA4BD8" w:rsidP="00BA4BD8">
      <w:pPr>
        <w:spacing w:line="480" w:lineRule="auto"/>
        <w:jc w:val="center"/>
        <w:rPr>
          <w:bCs/>
          <w:iCs/>
          <w:color w:val="222222"/>
          <w:shd w:val="clear" w:color="auto" w:fill="FFFFFF"/>
        </w:rPr>
      </w:pPr>
    </w:p>
    <w:p w14:paraId="7E4476DD" w14:textId="77777777" w:rsidR="00BA4BD8" w:rsidRDefault="00BA4BD8" w:rsidP="00BA4BD8">
      <w:pPr>
        <w:spacing w:line="480" w:lineRule="auto"/>
        <w:jc w:val="center"/>
        <w:rPr>
          <w:bCs/>
          <w:iCs/>
          <w:color w:val="222222"/>
          <w:shd w:val="clear" w:color="auto" w:fill="FFFFFF"/>
        </w:rPr>
      </w:pPr>
    </w:p>
    <w:p w14:paraId="23910A34" w14:textId="77777777" w:rsidR="00BA4BD8" w:rsidRDefault="00BA4BD8" w:rsidP="00BA4BD8">
      <w:pPr>
        <w:spacing w:line="480" w:lineRule="auto"/>
        <w:jc w:val="center"/>
        <w:rPr>
          <w:bCs/>
          <w:iCs/>
          <w:color w:val="222222"/>
          <w:shd w:val="clear" w:color="auto" w:fill="FFFFFF"/>
        </w:rPr>
      </w:pPr>
    </w:p>
    <w:p w14:paraId="0E412192" w14:textId="77777777" w:rsidR="00BA4BD8" w:rsidRDefault="00BA4BD8" w:rsidP="00BA4BD8">
      <w:pPr>
        <w:spacing w:line="480" w:lineRule="auto"/>
        <w:jc w:val="center"/>
        <w:rPr>
          <w:bCs/>
          <w:iCs/>
          <w:color w:val="222222"/>
          <w:shd w:val="clear" w:color="auto" w:fill="FFFFFF"/>
        </w:rPr>
      </w:pPr>
    </w:p>
    <w:p w14:paraId="73B185C0" w14:textId="77777777" w:rsidR="00BA4BD8" w:rsidRDefault="00BA4BD8" w:rsidP="00BA4BD8">
      <w:pPr>
        <w:spacing w:line="480" w:lineRule="auto"/>
        <w:jc w:val="center"/>
        <w:rPr>
          <w:bCs/>
          <w:iCs/>
          <w:color w:val="222222"/>
          <w:shd w:val="clear" w:color="auto" w:fill="FFFFFF"/>
        </w:rPr>
      </w:pPr>
    </w:p>
    <w:p w14:paraId="67C45892" w14:textId="77777777" w:rsidR="005C624D" w:rsidRDefault="005C624D" w:rsidP="00BA4BD8">
      <w:pPr>
        <w:spacing w:line="480" w:lineRule="auto"/>
        <w:jc w:val="center"/>
        <w:rPr>
          <w:bCs/>
          <w:iCs/>
          <w:color w:val="222222"/>
          <w:shd w:val="clear" w:color="auto" w:fill="FFFFFF"/>
        </w:rPr>
      </w:pPr>
    </w:p>
    <w:p w14:paraId="7286C276" w14:textId="77777777" w:rsidR="005C624D" w:rsidRDefault="005C624D" w:rsidP="00BA4BD8">
      <w:pPr>
        <w:spacing w:line="480" w:lineRule="auto"/>
        <w:jc w:val="center"/>
        <w:rPr>
          <w:bCs/>
          <w:iCs/>
          <w:color w:val="222222"/>
          <w:shd w:val="clear" w:color="auto" w:fill="FFFFFF"/>
        </w:rPr>
      </w:pPr>
    </w:p>
    <w:p w14:paraId="36DF1883" w14:textId="77777777" w:rsidR="005C624D" w:rsidRDefault="005C624D" w:rsidP="00BA4BD8">
      <w:pPr>
        <w:spacing w:line="480" w:lineRule="auto"/>
        <w:jc w:val="center"/>
        <w:rPr>
          <w:bCs/>
          <w:iCs/>
          <w:color w:val="222222"/>
          <w:shd w:val="clear" w:color="auto" w:fill="FFFFFF"/>
        </w:rPr>
      </w:pPr>
    </w:p>
    <w:p w14:paraId="27BC25F2" w14:textId="77777777" w:rsidR="005C624D" w:rsidRDefault="005C624D" w:rsidP="00BA4BD8">
      <w:pPr>
        <w:spacing w:line="480" w:lineRule="auto"/>
        <w:jc w:val="center"/>
        <w:rPr>
          <w:bCs/>
          <w:iCs/>
          <w:color w:val="222222"/>
          <w:shd w:val="clear" w:color="auto" w:fill="FFFFFF"/>
        </w:rPr>
      </w:pPr>
    </w:p>
    <w:p w14:paraId="78086BE9" w14:textId="77777777" w:rsidR="005C624D" w:rsidRDefault="005C624D" w:rsidP="00BA4BD8">
      <w:pPr>
        <w:spacing w:line="480" w:lineRule="auto"/>
        <w:jc w:val="center"/>
        <w:rPr>
          <w:bCs/>
          <w:iCs/>
          <w:color w:val="222222"/>
          <w:shd w:val="clear" w:color="auto" w:fill="FFFFFF"/>
        </w:rPr>
      </w:pPr>
    </w:p>
    <w:p w14:paraId="7620AFEB" w14:textId="77777777" w:rsidR="005C624D" w:rsidRDefault="005C624D" w:rsidP="00BA4BD8">
      <w:pPr>
        <w:spacing w:line="480" w:lineRule="auto"/>
        <w:jc w:val="center"/>
        <w:rPr>
          <w:bCs/>
          <w:iCs/>
          <w:color w:val="222222"/>
          <w:shd w:val="clear" w:color="auto" w:fill="FFFFFF"/>
        </w:rPr>
      </w:pPr>
    </w:p>
    <w:p w14:paraId="5F09C853" w14:textId="77777777" w:rsidR="005C624D" w:rsidRDefault="005C624D" w:rsidP="00BA4BD8">
      <w:pPr>
        <w:spacing w:line="480" w:lineRule="auto"/>
        <w:jc w:val="center"/>
        <w:rPr>
          <w:bCs/>
          <w:iCs/>
          <w:color w:val="222222"/>
          <w:shd w:val="clear" w:color="auto" w:fill="FFFFFF"/>
        </w:rPr>
      </w:pPr>
    </w:p>
    <w:p w14:paraId="1556FF08" w14:textId="77777777" w:rsidR="005C624D" w:rsidRDefault="005C624D" w:rsidP="00BA4BD8">
      <w:pPr>
        <w:spacing w:line="480" w:lineRule="auto"/>
        <w:jc w:val="center"/>
        <w:rPr>
          <w:bCs/>
          <w:iCs/>
          <w:color w:val="222222"/>
          <w:shd w:val="clear" w:color="auto" w:fill="FFFFFF"/>
        </w:rPr>
      </w:pPr>
    </w:p>
    <w:p w14:paraId="45829871" w14:textId="77777777" w:rsidR="005C624D" w:rsidRDefault="005C624D" w:rsidP="00BA4BD8">
      <w:pPr>
        <w:spacing w:line="480" w:lineRule="auto"/>
        <w:jc w:val="center"/>
        <w:rPr>
          <w:bCs/>
          <w:iCs/>
          <w:color w:val="222222"/>
          <w:shd w:val="clear" w:color="auto" w:fill="FFFFFF"/>
        </w:rPr>
      </w:pPr>
    </w:p>
    <w:p w14:paraId="4826E8D8" w14:textId="77777777" w:rsidR="005C624D" w:rsidRDefault="005C624D" w:rsidP="00354E56">
      <w:pPr>
        <w:spacing w:line="480" w:lineRule="auto"/>
        <w:rPr>
          <w:bCs/>
          <w:iCs/>
          <w:color w:val="222222"/>
          <w:shd w:val="clear" w:color="auto" w:fill="FFFFFF"/>
        </w:rPr>
      </w:pPr>
    </w:p>
    <w:p w14:paraId="7C64FAED" w14:textId="6C55E34A" w:rsidR="00BA4BD8" w:rsidRDefault="00BA4BD8" w:rsidP="005C624D">
      <w:pPr>
        <w:spacing w:line="480" w:lineRule="auto"/>
        <w:jc w:val="center"/>
        <w:rPr>
          <w:bCs/>
          <w:iCs/>
          <w:color w:val="222222"/>
          <w:shd w:val="clear" w:color="auto" w:fill="FFFFFF"/>
        </w:rPr>
      </w:pPr>
      <w:r>
        <w:rPr>
          <w:bCs/>
          <w:iCs/>
          <w:color w:val="222222"/>
          <w:shd w:val="clear" w:color="auto" w:fill="FFFFFF"/>
        </w:rPr>
        <w:lastRenderedPageBreak/>
        <w:t>Appendix C</w:t>
      </w:r>
    </w:p>
    <w:p w14:paraId="4076D84F" w14:textId="1796A614" w:rsidR="00C6108A" w:rsidRDefault="00C6108A" w:rsidP="00C6108A">
      <w:pPr>
        <w:spacing w:line="480" w:lineRule="auto"/>
        <w:jc w:val="center"/>
        <w:rPr>
          <w:bCs/>
          <w:iCs/>
          <w:color w:val="222222"/>
          <w:shd w:val="clear" w:color="auto" w:fill="FFFFFF"/>
        </w:rPr>
      </w:pPr>
      <w:r>
        <w:rPr>
          <w:bCs/>
          <w:iCs/>
          <w:color w:val="222222"/>
          <w:shd w:val="clear" w:color="auto" w:fill="FFFFFF"/>
        </w:rPr>
        <w:t>Student Satisfaction Sur</w:t>
      </w:r>
      <w:r w:rsidR="005E57C2">
        <w:rPr>
          <w:bCs/>
          <w:iCs/>
          <w:color w:val="222222"/>
          <w:shd w:val="clear" w:color="auto" w:fill="FFFFFF"/>
        </w:rPr>
        <w:t>vey: edTPA for P.E. (Pre-Capstone Program</w:t>
      </w:r>
      <w:r>
        <w:rPr>
          <w:bCs/>
          <w:iCs/>
          <w:color w:val="222222"/>
          <w:shd w:val="clear" w:color="auto" w:fill="FFFFFF"/>
        </w:rPr>
        <w:t xml:space="preserve"> Initiative) </w:t>
      </w:r>
    </w:p>
    <w:p w14:paraId="2A551C67" w14:textId="77777777" w:rsidR="00C6108A" w:rsidRDefault="00C6108A" w:rsidP="00C6108A">
      <w:pPr>
        <w:spacing w:line="480" w:lineRule="auto"/>
        <w:rPr>
          <w:bCs/>
          <w:iCs/>
          <w:color w:val="222222"/>
          <w:shd w:val="clear" w:color="auto" w:fill="FFFFFF"/>
        </w:rPr>
      </w:pPr>
      <w:r>
        <w:rPr>
          <w:bCs/>
          <w:iCs/>
          <w:color w:val="222222"/>
          <w:shd w:val="clear" w:color="auto" w:fill="FFFFFF"/>
        </w:rPr>
        <w:t xml:space="preserve">1) What are your goals and expectations for edTPA? </w:t>
      </w:r>
    </w:p>
    <w:p w14:paraId="1E2F5CC2" w14:textId="77777777" w:rsidR="00C6108A" w:rsidRDefault="00C6108A" w:rsidP="00C6108A">
      <w:pPr>
        <w:spacing w:line="480" w:lineRule="auto"/>
        <w:rPr>
          <w:bCs/>
          <w:iCs/>
          <w:color w:val="222222"/>
          <w:shd w:val="clear" w:color="auto" w:fill="FFFFFF"/>
        </w:rPr>
      </w:pPr>
      <w:r>
        <w:rPr>
          <w:bCs/>
          <w:iCs/>
          <w:color w:val="222222"/>
          <w:shd w:val="clear" w:color="auto" w:fill="FFFFFF"/>
        </w:rPr>
        <w:t>2) What do you feel you will need the most support with?</w:t>
      </w:r>
    </w:p>
    <w:p w14:paraId="1A0640F1" w14:textId="77777777" w:rsidR="00C6108A" w:rsidRDefault="00C6108A" w:rsidP="00C6108A">
      <w:pPr>
        <w:spacing w:line="480" w:lineRule="auto"/>
        <w:rPr>
          <w:bCs/>
          <w:iCs/>
          <w:color w:val="222222"/>
          <w:shd w:val="clear" w:color="auto" w:fill="FFFFFF"/>
        </w:rPr>
      </w:pPr>
      <w:r>
        <w:rPr>
          <w:bCs/>
          <w:iCs/>
          <w:color w:val="222222"/>
          <w:shd w:val="clear" w:color="auto" w:fill="FFFFFF"/>
        </w:rPr>
        <w:t>3) How do you feel you are supported in your program at this time?</w:t>
      </w:r>
    </w:p>
    <w:p w14:paraId="7CF61572" w14:textId="77777777" w:rsidR="00C6108A" w:rsidRDefault="00C6108A" w:rsidP="00C6108A">
      <w:pPr>
        <w:spacing w:line="480" w:lineRule="auto"/>
        <w:rPr>
          <w:bCs/>
          <w:iCs/>
          <w:color w:val="222222"/>
          <w:shd w:val="clear" w:color="auto" w:fill="FFFFFF"/>
        </w:rPr>
      </w:pPr>
      <w:r>
        <w:rPr>
          <w:bCs/>
          <w:iCs/>
          <w:color w:val="222222"/>
          <w:shd w:val="clear" w:color="auto" w:fill="FFFFFF"/>
        </w:rPr>
        <w:t>4) What do you expect your greatest challenge to be during this process?</w:t>
      </w:r>
    </w:p>
    <w:p w14:paraId="3CC977CB" w14:textId="07A1A397" w:rsidR="00C6108A" w:rsidRDefault="00C6108A" w:rsidP="00C6108A">
      <w:pPr>
        <w:spacing w:line="480" w:lineRule="auto"/>
        <w:rPr>
          <w:bCs/>
          <w:iCs/>
          <w:color w:val="222222"/>
          <w:shd w:val="clear" w:color="auto" w:fill="FFFFFF"/>
        </w:rPr>
      </w:pPr>
      <w:r>
        <w:rPr>
          <w:bCs/>
          <w:iCs/>
          <w:color w:val="222222"/>
          <w:shd w:val="clear" w:color="auto" w:fill="FFFFFF"/>
        </w:rPr>
        <w:t>5) What suggestions do you have for a positive edTPA process?</w:t>
      </w:r>
    </w:p>
    <w:p w14:paraId="18057F04" w14:textId="77777777" w:rsidR="00C6108A" w:rsidRDefault="00C6108A" w:rsidP="00E95594">
      <w:pPr>
        <w:spacing w:line="480" w:lineRule="auto"/>
        <w:jc w:val="center"/>
        <w:rPr>
          <w:bCs/>
          <w:iCs/>
          <w:color w:val="222222"/>
          <w:shd w:val="clear" w:color="auto" w:fill="FFFFFF"/>
        </w:rPr>
      </w:pPr>
    </w:p>
    <w:p w14:paraId="25E66EE2" w14:textId="77777777" w:rsidR="00C6108A" w:rsidRDefault="00C6108A" w:rsidP="00E95594">
      <w:pPr>
        <w:spacing w:line="480" w:lineRule="auto"/>
        <w:jc w:val="center"/>
        <w:rPr>
          <w:bCs/>
          <w:iCs/>
          <w:color w:val="222222"/>
          <w:shd w:val="clear" w:color="auto" w:fill="FFFFFF"/>
        </w:rPr>
      </w:pPr>
    </w:p>
    <w:p w14:paraId="143890F2" w14:textId="77777777" w:rsidR="00C6108A" w:rsidRDefault="00C6108A" w:rsidP="00E95594">
      <w:pPr>
        <w:spacing w:line="480" w:lineRule="auto"/>
        <w:jc w:val="center"/>
        <w:rPr>
          <w:bCs/>
          <w:iCs/>
          <w:color w:val="222222"/>
          <w:shd w:val="clear" w:color="auto" w:fill="FFFFFF"/>
        </w:rPr>
      </w:pPr>
    </w:p>
    <w:p w14:paraId="591D5A45" w14:textId="77777777" w:rsidR="00C6108A" w:rsidRDefault="00C6108A" w:rsidP="00E95594">
      <w:pPr>
        <w:spacing w:line="480" w:lineRule="auto"/>
        <w:jc w:val="center"/>
        <w:rPr>
          <w:bCs/>
          <w:iCs/>
          <w:color w:val="222222"/>
          <w:shd w:val="clear" w:color="auto" w:fill="FFFFFF"/>
        </w:rPr>
      </w:pPr>
    </w:p>
    <w:p w14:paraId="561CF869" w14:textId="77777777" w:rsidR="00C6108A" w:rsidRDefault="00C6108A" w:rsidP="00E95594">
      <w:pPr>
        <w:spacing w:line="480" w:lineRule="auto"/>
        <w:jc w:val="center"/>
        <w:rPr>
          <w:bCs/>
          <w:iCs/>
          <w:color w:val="222222"/>
          <w:shd w:val="clear" w:color="auto" w:fill="FFFFFF"/>
        </w:rPr>
      </w:pPr>
    </w:p>
    <w:p w14:paraId="3072AAD6" w14:textId="77777777" w:rsidR="00C6108A" w:rsidRDefault="00C6108A" w:rsidP="00E95594">
      <w:pPr>
        <w:spacing w:line="480" w:lineRule="auto"/>
        <w:jc w:val="center"/>
        <w:rPr>
          <w:bCs/>
          <w:iCs/>
          <w:color w:val="222222"/>
          <w:shd w:val="clear" w:color="auto" w:fill="FFFFFF"/>
        </w:rPr>
      </w:pPr>
    </w:p>
    <w:p w14:paraId="3A10B3A7" w14:textId="77777777" w:rsidR="00C6108A" w:rsidRDefault="00C6108A" w:rsidP="00E95594">
      <w:pPr>
        <w:spacing w:line="480" w:lineRule="auto"/>
        <w:jc w:val="center"/>
        <w:rPr>
          <w:bCs/>
          <w:iCs/>
          <w:color w:val="222222"/>
          <w:shd w:val="clear" w:color="auto" w:fill="FFFFFF"/>
        </w:rPr>
      </w:pPr>
    </w:p>
    <w:p w14:paraId="2DC8D454" w14:textId="77777777" w:rsidR="00C6108A" w:rsidRDefault="00C6108A" w:rsidP="00E95594">
      <w:pPr>
        <w:spacing w:line="480" w:lineRule="auto"/>
        <w:jc w:val="center"/>
        <w:rPr>
          <w:bCs/>
          <w:iCs/>
          <w:color w:val="222222"/>
          <w:shd w:val="clear" w:color="auto" w:fill="FFFFFF"/>
        </w:rPr>
      </w:pPr>
    </w:p>
    <w:p w14:paraId="0C865902" w14:textId="77777777" w:rsidR="00C6108A" w:rsidRDefault="00C6108A" w:rsidP="00E95594">
      <w:pPr>
        <w:spacing w:line="480" w:lineRule="auto"/>
        <w:jc w:val="center"/>
        <w:rPr>
          <w:bCs/>
          <w:iCs/>
          <w:color w:val="222222"/>
          <w:shd w:val="clear" w:color="auto" w:fill="FFFFFF"/>
        </w:rPr>
      </w:pPr>
    </w:p>
    <w:p w14:paraId="191167F0" w14:textId="77777777" w:rsidR="00C6108A" w:rsidRDefault="00C6108A" w:rsidP="00E95594">
      <w:pPr>
        <w:spacing w:line="480" w:lineRule="auto"/>
        <w:jc w:val="center"/>
        <w:rPr>
          <w:bCs/>
          <w:iCs/>
          <w:color w:val="222222"/>
          <w:shd w:val="clear" w:color="auto" w:fill="FFFFFF"/>
        </w:rPr>
      </w:pPr>
    </w:p>
    <w:p w14:paraId="4D2A095F" w14:textId="77777777" w:rsidR="00F54003" w:rsidRDefault="00F54003" w:rsidP="00C6108A">
      <w:pPr>
        <w:spacing w:line="480" w:lineRule="auto"/>
        <w:jc w:val="center"/>
        <w:rPr>
          <w:bCs/>
          <w:iCs/>
          <w:color w:val="222222"/>
          <w:shd w:val="clear" w:color="auto" w:fill="FFFFFF"/>
        </w:rPr>
      </w:pPr>
    </w:p>
    <w:p w14:paraId="60B652A8" w14:textId="77777777" w:rsidR="00F54003" w:rsidRDefault="00F54003" w:rsidP="00C6108A">
      <w:pPr>
        <w:spacing w:line="480" w:lineRule="auto"/>
        <w:jc w:val="center"/>
        <w:rPr>
          <w:bCs/>
          <w:iCs/>
          <w:color w:val="222222"/>
          <w:shd w:val="clear" w:color="auto" w:fill="FFFFFF"/>
        </w:rPr>
      </w:pPr>
    </w:p>
    <w:p w14:paraId="4D8DEC5E" w14:textId="77777777" w:rsidR="00F54003" w:rsidRDefault="00F54003" w:rsidP="00C6108A">
      <w:pPr>
        <w:spacing w:line="480" w:lineRule="auto"/>
        <w:jc w:val="center"/>
        <w:rPr>
          <w:bCs/>
          <w:iCs/>
          <w:color w:val="222222"/>
          <w:shd w:val="clear" w:color="auto" w:fill="FFFFFF"/>
        </w:rPr>
      </w:pPr>
    </w:p>
    <w:p w14:paraId="58B1BD38" w14:textId="77777777" w:rsidR="00F54003" w:rsidRDefault="00F54003" w:rsidP="00C6108A">
      <w:pPr>
        <w:spacing w:line="480" w:lineRule="auto"/>
        <w:jc w:val="center"/>
        <w:rPr>
          <w:bCs/>
          <w:iCs/>
          <w:color w:val="222222"/>
          <w:shd w:val="clear" w:color="auto" w:fill="FFFFFF"/>
        </w:rPr>
      </w:pPr>
    </w:p>
    <w:p w14:paraId="35B4FCD7" w14:textId="77777777" w:rsidR="00F54003" w:rsidRDefault="00F54003" w:rsidP="00C6108A">
      <w:pPr>
        <w:spacing w:line="480" w:lineRule="auto"/>
        <w:jc w:val="center"/>
        <w:rPr>
          <w:bCs/>
          <w:iCs/>
          <w:color w:val="222222"/>
          <w:shd w:val="clear" w:color="auto" w:fill="FFFFFF"/>
        </w:rPr>
      </w:pPr>
    </w:p>
    <w:p w14:paraId="7B54825E" w14:textId="77777777" w:rsidR="00F54003" w:rsidRDefault="00F54003" w:rsidP="00C6108A">
      <w:pPr>
        <w:spacing w:line="480" w:lineRule="auto"/>
        <w:jc w:val="center"/>
        <w:rPr>
          <w:bCs/>
          <w:iCs/>
          <w:color w:val="222222"/>
          <w:shd w:val="clear" w:color="auto" w:fill="FFFFFF"/>
        </w:rPr>
      </w:pPr>
    </w:p>
    <w:p w14:paraId="16E73F5F" w14:textId="23A76493" w:rsidR="00C6108A" w:rsidRDefault="00C6108A" w:rsidP="00C6108A">
      <w:pPr>
        <w:spacing w:line="480" w:lineRule="auto"/>
        <w:jc w:val="center"/>
        <w:rPr>
          <w:bCs/>
          <w:iCs/>
          <w:color w:val="222222"/>
          <w:shd w:val="clear" w:color="auto" w:fill="FFFFFF"/>
        </w:rPr>
      </w:pPr>
      <w:r>
        <w:rPr>
          <w:bCs/>
          <w:iCs/>
          <w:color w:val="222222"/>
          <w:shd w:val="clear" w:color="auto" w:fill="FFFFFF"/>
        </w:rPr>
        <w:lastRenderedPageBreak/>
        <w:t>Appendix D</w:t>
      </w:r>
    </w:p>
    <w:p w14:paraId="52B56D44" w14:textId="0770A320" w:rsidR="00E95594" w:rsidRDefault="00BA4BD8" w:rsidP="00E95594">
      <w:pPr>
        <w:spacing w:line="480" w:lineRule="auto"/>
        <w:jc w:val="center"/>
        <w:rPr>
          <w:bCs/>
          <w:iCs/>
          <w:color w:val="222222"/>
          <w:shd w:val="clear" w:color="auto" w:fill="FFFFFF"/>
        </w:rPr>
      </w:pPr>
      <w:r>
        <w:rPr>
          <w:bCs/>
          <w:iCs/>
          <w:color w:val="222222"/>
          <w:shd w:val="clear" w:color="auto" w:fill="FFFFFF"/>
        </w:rPr>
        <w:t xml:space="preserve">Faculty/Staff Satisfaction Survey </w:t>
      </w:r>
      <w:r w:rsidR="00E95594">
        <w:rPr>
          <w:bCs/>
          <w:iCs/>
          <w:color w:val="222222"/>
          <w:shd w:val="clear" w:color="auto" w:fill="FFFFFF"/>
        </w:rPr>
        <w:t>(Pre-semester survey)</w:t>
      </w:r>
    </w:p>
    <w:p w14:paraId="27D8C06D" w14:textId="0FACE4D9" w:rsidR="00E95594" w:rsidRDefault="00E95594" w:rsidP="00E95594">
      <w:pPr>
        <w:pStyle w:val="ListParagraph"/>
        <w:numPr>
          <w:ilvl w:val="0"/>
          <w:numId w:val="1"/>
        </w:numPr>
        <w:spacing w:line="480" w:lineRule="auto"/>
        <w:rPr>
          <w:rFonts w:ascii="Times New Roman" w:hAnsi="Times New Roman" w:cs="Times New Roman"/>
          <w:bCs/>
          <w:iCs/>
          <w:color w:val="222222"/>
          <w:shd w:val="clear" w:color="auto" w:fill="FFFFFF"/>
        </w:rPr>
      </w:pPr>
      <w:r w:rsidRPr="00E95594">
        <w:rPr>
          <w:rFonts w:ascii="Times New Roman" w:hAnsi="Times New Roman" w:cs="Times New Roman"/>
          <w:bCs/>
          <w:iCs/>
          <w:color w:val="222222"/>
          <w:shd w:val="clear" w:color="auto" w:fill="FFFFFF"/>
        </w:rPr>
        <w:t>What are your expectations</w:t>
      </w:r>
      <w:r>
        <w:rPr>
          <w:rFonts w:ascii="Times New Roman" w:hAnsi="Times New Roman" w:cs="Times New Roman"/>
          <w:bCs/>
          <w:iCs/>
          <w:color w:val="222222"/>
          <w:shd w:val="clear" w:color="auto" w:fill="FFFFFF"/>
        </w:rPr>
        <w:t>/goals for students in the P.E. teacher ed program for edTPA?</w:t>
      </w:r>
    </w:p>
    <w:p w14:paraId="17FFB162" w14:textId="3E0C935D" w:rsidR="00E95594" w:rsidRDefault="00E95594" w:rsidP="00E95594">
      <w:pPr>
        <w:pStyle w:val="ListParagraph"/>
        <w:numPr>
          <w:ilvl w:val="0"/>
          <w:numId w:val="1"/>
        </w:numPr>
        <w:spacing w:line="480" w:lineRule="auto"/>
        <w:rPr>
          <w:rFonts w:ascii="Times New Roman" w:hAnsi="Times New Roman" w:cs="Times New Roman"/>
          <w:bCs/>
          <w:iCs/>
          <w:color w:val="222222"/>
          <w:shd w:val="clear" w:color="auto" w:fill="FFFFFF"/>
        </w:rPr>
      </w:pPr>
      <w:r>
        <w:rPr>
          <w:rFonts w:ascii="Times New Roman" w:hAnsi="Times New Roman" w:cs="Times New Roman"/>
          <w:bCs/>
          <w:iCs/>
          <w:color w:val="222222"/>
          <w:shd w:val="clear" w:color="auto" w:fill="FFFFFF"/>
        </w:rPr>
        <w:t xml:space="preserve">What do you foresee as being the greatest challenge for these students? </w:t>
      </w:r>
    </w:p>
    <w:p w14:paraId="1F694C22" w14:textId="1AC8DF8D" w:rsidR="00E95594" w:rsidRDefault="00E95594" w:rsidP="00E95594">
      <w:pPr>
        <w:pStyle w:val="ListParagraph"/>
        <w:numPr>
          <w:ilvl w:val="0"/>
          <w:numId w:val="1"/>
        </w:numPr>
        <w:spacing w:line="480" w:lineRule="auto"/>
        <w:rPr>
          <w:rFonts w:ascii="Times New Roman" w:hAnsi="Times New Roman" w:cs="Times New Roman"/>
          <w:bCs/>
          <w:iCs/>
          <w:color w:val="222222"/>
          <w:shd w:val="clear" w:color="auto" w:fill="FFFFFF"/>
        </w:rPr>
      </w:pPr>
      <w:r>
        <w:rPr>
          <w:rFonts w:ascii="Times New Roman" w:hAnsi="Times New Roman" w:cs="Times New Roman"/>
          <w:bCs/>
          <w:iCs/>
          <w:color w:val="222222"/>
          <w:shd w:val="clear" w:color="auto" w:fill="FFFFFF"/>
        </w:rPr>
        <w:t>What do you feel you can provide to students during their edTPA process?</w:t>
      </w:r>
    </w:p>
    <w:p w14:paraId="037E2E75" w14:textId="74CEF95F" w:rsidR="00E95594" w:rsidRDefault="00A14A7E" w:rsidP="00E95594">
      <w:pPr>
        <w:pStyle w:val="ListParagraph"/>
        <w:numPr>
          <w:ilvl w:val="0"/>
          <w:numId w:val="1"/>
        </w:numPr>
        <w:spacing w:line="480" w:lineRule="auto"/>
        <w:rPr>
          <w:rFonts w:ascii="Times New Roman" w:hAnsi="Times New Roman" w:cs="Times New Roman"/>
          <w:bCs/>
          <w:iCs/>
          <w:color w:val="222222"/>
          <w:shd w:val="clear" w:color="auto" w:fill="FFFFFF"/>
        </w:rPr>
      </w:pPr>
      <w:r>
        <w:rPr>
          <w:rFonts w:ascii="Times New Roman" w:hAnsi="Times New Roman" w:cs="Times New Roman"/>
          <w:bCs/>
          <w:iCs/>
          <w:color w:val="222222"/>
          <w:shd w:val="clear" w:color="auto" w:fill="FFFFFF"/>
        </w:rPr>
        <w:t>What do you hope a mentor/additional support will provide to students?</w:t>
      </w:r>
    </w:p>
    <w:p w14:paraId="0379DAE3" w14:textId="77777777" w:rsidR="00A14A7E" w:rsidRDefault="00A14A7E" w:rsidP="00A14A7E">
      <w:pPr>
        <w:pStyle w:val="ListParagraph"/>
        <w:spacing w:line="480" w:lineRule="auto"/>
        <w:rPr>
          <w:rFonts w:ascii="Times New Roman" w:hAnsi="Times New Roman" w:cs="Times New Roman"/>
          <w:bCs/>
          <w:iCs/>
          <w:color w:val="222222"/>
          <w:shd w:val="clear" w:color="auto" w:fill="FFFFFF"/>
        </w:rPr>
      </w:pPr>
    </w:p>
    <w:p w14:paraId="2A941950"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0E9BE922"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0E4B7361"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7F960249"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38E2B79C"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6CAAB6B5"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6C303231"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10026622"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4714E238"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07375D35"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71FF6C14"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6EE23373"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76DCAA1A"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0A7693DF"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02137F33"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410368F2" w14:textId="77777777" w:rsidR="00794EFA" w:rsidRDefault="00794EFA" w:rsidP="00A14A7E">
      <w:pPr>
        <w:pStyle w:val="ListParagraph"/>
        <w:spacing w:line="480" w:lineRule="auto"/>
        <w:rPr>
          <w:rFonts w:ascii="Times New Roman" w:hAnsi="Times New Roman" w:cs="Times New Roman"/>
          <w:bCs/>
          <w:iCs/>
          <w:color w:val="222222"/>
          <w:shd w:val="clear" w:color="auto" w:fill="FFFFFF"/>
        </w:rPr>
      </w:pPr>
    </w:p>
    <w:p w14:paraId="3ADDE635" w14:textId="4E4A982B" w:rsidR="00794EFA" w:rsidRDefault="00C6108A" w:rsidP="00794EFA">
      <w:pPr>
        <w:pStyle w:val="ListParagraph"/>
        <w:spacing w:line="480" w:lineRule="auto"/>
        <w:jc w:val="center"/>
        <w:rPr>
          <w:rFonts w:ascii="Times New Roman" w:hAnsi="Times New Roman" w:cs="Times New Roman"/>
          <w:bCs/>
          <w:iCs/>
          <w:color w:val="222222"/>
          <w:shd w:val="clear" w:color="auto" w:fill="FFFFFF"/>
        </w:rPr>
      </w:pPr>
      <w:r>
        <w:rPr>
          <w:rFonts w:ascii="Times New Roman" w:hAnsi="Times New Roman" w:cs="Times New Roman"/>
          <w:bCs/>
          <w:iCs/>
          <w:color w:val="222222"/>
          <w:shd w:val="clear" w:color="auto" w:fill="FFFFFF"/>
        </w:rPr>
        <w:lastRenderedPageBreak/>
        <w:t>Appendix E</w:t>
      </w:r>
    </w:p>
    <w:p w14:paraId="6DD54502" w14:textId="3E981B36" w:rsidR="00794EFA" w:rsidRPr="00BD2FF8" w:rsidRDefault="00794EFA" w:rsidP="00794EFA">
      <w:pPr>
        <w:pStyle w:val="ListParagraph"/>
        <w:spacing w:line="480" w:lineRule="auto"/>
        <w:jc w:val="center"/>
        <w:rPr>
          <w:rFonts w:ascii="Times New Roman" w:hAnsi="Times New Roman" w:cs="Times New Roman"/>
          <w:bCs/>
          <w:iCs/>
          <w:color w:val="222222"/>
          <w:shd w:val="clear" w:color="auto" w:fill="FFFFFF"/>
        </w:rPr>
      </w:pPr>
      <w:r w:rsidRPr="00BD2FF8">
        <w:rPr>
          <w:rFonts w:ascii="Times New Roman" w:hAnsi="Times New Roman" w:cs="Times New Roman"/>
          <w:bCs/>
          <w:iCs/>
          <w:color w:val="222222"/>
          <w:shd w:val="clear" w:color="auto" w:fill="FFFFFF"/>
        </w:rPr>
        <w:t>P.E. Teacher Intern Cohort Spring 2018 Satisfaction (Post-Capstone program)</w:t>
      </w:r>
    </w:p>
    <w:p w14:paraId="31613385" w14:textId="3490F023" w:rsidR="00BD2FF8" w:rsidRDefault="00BD2FF8" w:rsidP="00BD2FF8">
      <w:pPr>
        <w:pStyle w:val="m-1589320141576050502gmail-m-1788122038277407998gmail-msolistparagraph"/>
        <w:shd w:val="clear" w:color="auto" w:fill="FFFFFF"/>
        <w:spacing w:before="0" w:beforeAutospacing="0" w:after="0" w:afterAutospacing="0"/>
        <w:ind w:left="720" w:firstLine="60"/>
        <w:rPr>
          <w:color w:val="222222"/>
        </w:rPr>
      </w:pPr>
      <w:r w:rsidRPr="00BD2FF8">
        <w:rPr>
          <w:color w:val="222222"/>
        </w:rPr>
        <w:t>1</w:t>
      </w:r>
      <w:r w:rsidR="005847F2">
        <w:rPr>
          <w:color w:val="222222"/>
        </w:rPr>
        <w:t>)</w:t>
      </w:r>
      <w:r w:rsidRPr="00BD2FF8">
        <w:rPr>
          <w:color w:val="222222"/>
          <w:sz w:val="14"/>
          <w:szCs w:val="14"/>
        </w:rPr>
        <w:t>    </w:t>
      </w:r>
      <w:r w:rsidRPr="00BD2FF8">
        <w:rPr>
          <w:color w:val="222222"/>
        </w:rPr>
        <w:t xml:space="preserve">What was your overall experience with edTPA? Please include expectations and </w:t>
      </w:r>
    </w:p>
    <w:p w14:paraId="678F8F9E" w14:textId="77777777" w:rsidR="00BD2FF8" w:rsidRDefault="00BD2FF8" w:rsidP="00BD2FF8">
      <w:pPr>
        <w:pStyle w:val="m-1589320141576050502gmail-m-1788122038277407998gmail-msolistparagraph"/>
        <w:shd w:val="clear" w:color="auto" w:fill="FFFFFF"/>
        <w:spacing w:before="0" w:beforeAutospacing="0" w:after="0" w:afterAutospacing="0"/>
        <w:ind w:left="720" w:firstLine="60"/>
        <w:rPr>
          <w:color w:val="222222"/>
        </w:rPr>
      </w:pPr>
    </w:p>
    <w:p w14:paraId="72E65F9A" w14:textId="790247F6" w:rsidR="00BD2FF8" w:rsidRPr="00BD2FF8" w:rsidRDefault="00BD2FF8" w:rsidP="00BD2FF8">
      <w:pPr>
        <w:pStyle w:val="m-1589320141576050502gmail-m-1788122038277407998gmail-msolistparagraph"/>
        <w:shd w:val="clear" w:color="auto" w:fill="FFFFFF"/>
        <w:spacing w:before="0" w:beforeAutospacing="0" w:after="0" w:afterAutospacing="0"/>
        <w:ind w:left="720" w:firstLine="60"/>
        <w:rPr>
          <w:color w:val="222222"/>
        </w:rPr>
      </w:pPr>
      <w:r w:rsidRPr="00BD2FF8">
        <w:rPr>
          <w:color w:val="222222"/>
        </w:rPr>
        <w:t>outcomes.</w:t>
      </w:r>
    </w:p>
    <w:p w14:paraId="0AEE805F" w14:textId="77777777" w:rsidR="00BD2FF8" w:rsidRPr="00BD2FF8" w:rsidRDefault="00BD2FF8" w:rsidP="00BD2FF8">
      <w:pPr>
        <w:shd w:val="clear" w:color="auto" w:fill="FFFFFF"/>
        <w:rPr>
          <w:color w:val="222222"/>
        </w:rPr>
      </w:pPr>
      <w:r w:rsidRPr="00BD2FF8">
        <w:rPr>
          <w:color w:val="222222"/>
        </w:rPr>
        <w:t> </w:t>
      </w:r>
    </w:p>
    <w:p w14:paraId="098585EE" w14:textId="735EAE00" w:rsidR="00BD2FF8" w:rsidRDefault="00BD2FF8" w:rsidP="00BD2FF8">
      <w:pPr>
        <w:shd w:val="clear" w:color="auto" w:fill="FFFFFF"/>
        <w:ind w:left="720"/>
        <w:rPr>
          <w:color w:val="222222"/>
        </w:rPr>
      </w:pPr>
      <w:r w:rsidRPr="00BD2FF8">
        <w:rPr>
          <w:color w:val="222222"/>
        </w:rPr>
        <w:t>2</w:t>
      </w:r>
      <w:r w:rsidR="005847F2">
        <w:rPr>
          <w:color w:val="222222"/>
        </w:rPr>
        <w:t>)</w:t>
      </w:r>
      <w:r w:rsidRPr="00BD2FF8">
        <w:rPr>
          <w:color w:val="222222"/>
          <w:sz w:val="14"/>
          <w:szCs w:val="14"/>
        </w:rPr>
        <w:t>    </w:t>
      </w:r>
      <w:r w:rsidRPr="00BD2FF8">
        <w:rPr>
          <w:color w:val="222222"/>
        </w:rPr>
        <w:t xml:space="preserve">Did you feel that having a grad assistant specifically working on P.E. for edTPA was </w:t>
      </w:r>
    </w:p>
    <w:p w14:paraId="724C16B6" w14:textId="77777777" w:rsidR="00BD2FF8" w:rsidRDefault="00BD2FF8" w:rsidP="00BD2FF8">
      <w:pPr>
        <w:shd w:val="clear" w:color="auto" w:fill="FFFFFF"/>
        <w:ind w:left="720"/>
        <w:rPr>
          <w:color w:val="222222"/>
        </w:rPr>
      </w:pPr>
    </w:p>
    <w:p w14:paraId="7ABF85DD" w14:textId="626FB3A8" w:rsidR="00BD2FF8" w:rsidRPr="00BD2FF8" w:rsidRDefault="00BD2FF8" w:rsidP="00BD2FF8">
      <w:pPr>
        <w:shd w:val="clear" w:color="auto" w:fill="FFFFFF"/>
        <w:ind w:left="720"/>
        <w:rPr>
          <w:color w:val="222222"/>
        </w:rPr>
      </w:pPr>
      <w:r w:rsidRPr="00BD2FF8">
        <w:rPr>
          <w:color w:val="222222"/>
        </w:rPr>
        <w:t>helpful? If yes, how so and if no, why not?</w:t>
      </w:r>
    </w:p>
    <w:p w14:paraId="207F68D2" w14:textId="77777777" w:rsidR="00BD2FF8" w:rsidRPr="00BD2FF8" w:rsidRDefault="00BD2FF8" w:rsidP="00BD2FF8">
      <w:pPr>
        <w:shd w:val="clear" w:color="auto" w:fill="FFFFFF"/>
        <w:rPr>
          <w:color w:val="222222"/>
        </w:rPr>
      </w:pPr>
      <w:r w:rsidRPr="00BD2FF8">
        <w:rPr>
          <w:color w:val="222222"/>
        </w:rPr>
        <w:t> </w:t>
      </w:r>
    </w:p>
    <w:p w14:paraId="52E50BBE" w14:textId="6FC976D3" w:rsidR="00BD2FF8" w:rsidRPr="00BD2FF8" w:rsidRDefault="00BD2FF8" w:rsidP="00BD2FF8">
      <w:pPr>
        <w:shd w:val="clear" w:color="auto" w:fill="FFFFFF"/>
        <w:ind w:left="720"/>
        <w:rPr>
          <w:color w:val="222222"/>
        </w:rPr>
      </w:pPr>
      <w:r w:rsidRPr="00BD2FF8">
        <w:rPr>
          <w:color w:val="222222"/>
        </w:rPr>
        <w:t>3</w:t>
      </w:r>
      <w:r w:rsidR="005847F2">
        <w:rPr>
          <w:color w:val="222222"/>
        </w:rPr>
        <w:t>)</w:t>
      </w:r>
      <w:r w:rsidRPr="00BD2FF8">
        <w:rPr>
          <w:color w:val="222222"/>
          <w:sz w:val="14"/>
          <w:szCs w:val="14"/>
        </w:rPr>
        <w:t>   </w:t>
      </w:r>
      <w:r w:rsidRPr="00BD2FF8">
        <w:rPr>
          <w:color w:val="222222"/>
        </w:rPr>
        <w:t>Did you feel supported throughout the process? If so please give details.</w:t>
      </w:r>
    </w:p>
    <w:p w14:paraId="38004E7E" w14:textId="77777777" w:rsidR="00BD2FF8" w:rsidRPr="00BD2FF8" w:rsidRDefault="00BD2FF8" w:rsidP="00BD2FF8">
      <w:pPr>
        <w:shd w:val="clear" w:color="auto" w:fill="FFFFFF"/>
        <w:rPr>
          <w:color w:val="222222"/>
        </w:rPr>
      </w:pPr>
      <w:r w:rsidRPr="00BD2FF8">
        <w:rPr>
          <w:color w:val="222222"/>
        </w:rPr>
        <w:t> </w:t>
      </w:r>
    </w:p>
    <w:p w14:paraId="7ED002C6" w14:textId="0A1AF2E7" w:rsidR="00BD2FF8" w:rsidRPr="00BD2FF8" w:rsidRDefault="00BD2FF8" w:rsidP="00BD2FF8">
      <w:pPr>
        <w:shd w:val="clear" w:color="auto" w:fill="FFFFFF"/>
        <w:ind w:left="720"/>
        <w:rPr>
          <w:color w:val="222222"/>
        </w:rPr>
      </w:pPr>
      <w:r w:rsidRPr="00BD2FF8">
        <w:rPr>
          <w:color w:val="222222"/>
        </w:rPr>
        <w:t>4</w:t>
      </w:r>
      <w:r w:rsidR="005847F2">
        <w:rPr>
          <w:color w:val="222222"/>
        </w:rPr>
        <w:t xml:space="preserve">) </w:t>
      </w:r>
      <w:r w:rsidRPr="00BD2FF8">
        <w:rPr>
          <w:color w:val="222222"/>
          <w:sz w:val="14"/>
          <w:szCs w:val="14"/>
        </w:rPr>
        <w:t>  </w:t>
      </w:r>
      <w:r w:rsidRPr="00BD2FF8">
        <w:rPr>
          <w:color w:val="222222"/>
        </w:rPr>
        <w:t>Any suggestions for future P.E. specialists and/or future P.E. teacher interns</w:t>
      </w:r>
      <w:r>
        <w:rPr>
          <w:color w:val="222222"/>
        </w:rPr>
        <w:t>?</w:t>
      </w:r>
    </w:p>
    <w:p w14:paraId="71CF73BD" w14:textId="6C58C2B4" w:rsidR="00794EFA" w:rsidRDefault="00794EFA" w:rsidP="00794EFA">
      <w:pPr>
        <w:pStyle w:val="ListParagraph"/>
        <w:spacing w:line="480" w:lineRule="auto"/>
        <w:rPr>
          <w:rFonts w:ascii="Times New Roman" w:hAnsi="Times New Roman" w:cs="Times New Roman"/>
          <w:bCs/>
          <w:iCs/>
          <w:color w:val="222222"/>
          <w:shd w:val="clear" w:color="auto" w:fill="FFFFFF"/>
        </w:rPr>
      </w:pPr>
    </w:p>
    <w:p w14:paraId="766D082D"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4FDFA713"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52196023"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328A0F8F"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7583A98D"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570C86CC"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169C34A0"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019BA2EA"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4AC594BE"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18E81D89"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1BC1CDEA"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750545DF"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6656813B"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1FA8B324"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25ED257A" w14:textId="77777777" w:rsidR="00682CF3" w:rsidRDefault="00682CF3" w:rsidP="00794EFA">
      <w:pPr>
        <w:pStyle w:val="ListParagraph"/>
        <w:spacing w:line="480" w:lineRule="auto"/>
        <w:rPr>
          <w:rFonts w:ascii="Times New Roman" w:hAnsi="Times New Roman" w:cs="Times New Roman"/>
          <w:bCs/>
          <w:iCs/>
          <w:color w:val="222222"/>
          <w:shd w:val="clear" w:color="auto" w:fill="FFFFFF"/>
        </w:rPr>
      </w:pPr>
    </w:p>
    <w:p w14:paraId="15C3720B" w14:textId="5B7955E3" w:rsidR="00682CF3" w:rsidRDefault="0048564C" w:rsidP="00682CF3">
      <w:pPr>
        <w:pStyle w:val="ListParagraph"/>
        <w:spacing w:line="480" w:lineRule="auto"/>
        <w:jc w:val="center"/>
        <w:rPr>
          <w:rFonts w:ascii="Times New Roman" w:hAnsi="Times New Roman" w:cs="Times New Roman"/>
          <w:bCs/>
          <w:iCs/>
          <w:color w:val="222222"/>
          <w:shd w:val="clear" w:color="auto" w:fill="FFFFFF"/>
        </w:rPr>
      </w:pPr>
      <w:r>
        <w:rPr>
          <w:rFonts w:ascii="Times New Roman" w:hAnsi="Times New Roman" w:cs="Times New Roman"/>
          <w:bCs/>
          <w:iCs/>
          <w:color w:val="222222"/>
          <w:shd w:val="clear" w:color="auto" w:fill="FFFFFF"/>
        </w:rPr>
        <w:lastRenderedPageBreak/>
        <w:t>Appendix F</w:t>
      </w:r>
    </w:p>
    <w:p w14:paraId="05FAD6BB" w14:textId="6183DA67" w:rsidR="00682CF3" w:rsidRDefault="00682CF3" w:rsidP="00682CF3">
      <w:pPr>
        <w:pStyle w:val="ListParagraph"/>
        <w:spacing w:line="480" w:lineRule="auto"/>
        <w:jc w:val="center"/>
        <w:rPr>
          <w:rFonts w:ascii="Times New Roman" w:hAnsi="Times New Roman" w:cs="Times New Roman"/>
          <w:bCs/>
          <w:iCs/>
          <w:color w:val="222222"/>
          <w:shd w:val="clear" w:color="auto" w:fill="FFFFFF"/>
        </w:rPr>
      </w:pPr>
      <w:r>
        <w:rPr>
          <w:rFonts w:ascii="Times New Roman" w:hAnsi="Times New Roman" w:cs="Times New Roman"/>
          <w:bCs/>
          <w:iCs/>
          <w:color w:val="222222"/>
          <w:shd w:val="clear" w:color="auto" w:fill="FFFFFF"/>
        </w:rPr>
        <w:t>Faculty/Staff Satisfaction Survey (Post-Capstone</w:t>
      </w:r>
      <w:r w:rsidR="00354E56">
        <w:rPr>
          <w:rFonts w:ascii="Times New Roman" w:hAnsi="Times New Roman" w:cs="Times New Roman"/>
          <w:bCs/>
          <w:iCs/>
          <w:color w:val="222222"/>
          <w:shd w:val="clear" w:color="auto" w:fill="FFFFFF"/>
        </w:rPr>
        <w:t xml:space="preserve"> program</w:t>
      </w:r>
      <w:r>
        <w:rPr>
          <w:rFonts w:ascii="Times New Roman" w:hAnsi="Times New Roman" w:cs="Times New Roman"/>
          <w:bCs/>
          <w:iCs/>
          <w:color w:val="222222"/>
          <w:shd w:val="clear" w:color="auto" w:fill="FFFFFF"/>
        </w:rPr>
        <w:t>)</w:t>
      </w:r>
    </w:p>
    <w:p w14:paraId="55696B5A" w14:textId="42C63510" w:rsidR="00682CF3" w:rsidRPr="00682CF3" w:rsidRDefault="00682CF3" w:rsidP="00682CF3">
      <w:pPr>
        <w:spacing w:line="480" w:lineRule="auto"/>
        <w:ind w:left="360"/>
        <w:rPr>
          <w:bCs/>
          <w:iCs/>
          <w:color w:val="222222"/>
          <w:shd w:val="clear" w:color="auto" w:fill="FFFFFF"/>
        </w:rPr>
      </w:pPr>
      <w:r>
        <w:rPr>
          <w:bCs/>
          <w:iCs/>
          <w:color w:val="222222"/>
          <w:shd w:val="clear" w:color="auto" w:fill="FFFFFF"/>
        </w:rPr>
        <w:t>1)</w:t>
      </w:r>
      <w:r w:rsidRPr="00682CF3">
        <w:rPr>
          <w:bCs/>
          <w:iCs/>
          <w:color w:val="222222"/>
          <w:shd w:val="clear" w:color="auto" w:fill="FFFFFF"/>
        </w:rPr>
        <w:t>Were your goals/expectations for</w:t>
      </w:r>
      <w:r>
        <w:rPr>
          <w:bCs/>
          <w:iCs/>
          <w:color w:val="222222"/>
          <w:shd w:val="clear" w:color="auto" w:fill="FFFFFF"/>
        </w:rPr>
        <w:t xml:space="preserve"> students in the P.E. Teacher Ed</w:t>
      </w:r>
      <w:r w:rsidRPr="00682CF3">
        <w:rPr>
          <w:bCs/>
          <w:iCs/>
          <w:color w:val="222222"/>
          <w:shd w:val="clear" w:color="auto" w:fill="FFFFFF"/>
        </w:rPr>
        <w:t xml:space="preserve"> program met for edTPA? If yes, how so? If not, why?</w:t>
      </w:r>
    </w:p>
    <w:p w14:paraId="48483310" w14:textId="59C115E7" w:rsidR="00682CF3" w:rsidRPr="00682CF3" w:rsidRDefault="00682CF3" w:rsidP="00682CF3">
      <w:pPr>
        <w:spacing w:line="480" w:lineRule="auto"/>
        <w:ind w:left="360"/>
        <w:rPr>
          <w:bCs/>
          <w:iCs/>
          <w:color w:val="222222"/>
          <w:shd w:val="clear" w:color="auto" w:fill="FFFFFF"/>
        </w:rPr>
      </w:pPr>
      <w:r>
        <w:rPr>
          <w:bCs/>
          <w:iCs/>
          <w:color w:val="222222"/>
          <w:shd w:val="clear" w:color="auto" w:fill="FFFFFF"/>
        </w:rPr>
        <w:t>2)</w:t>
      </w:r>
      <w:r w:rsidRPr="00682CF3">
        <w:rPr>
          <w:bCs/>
          <w:iCs/>
          <w:color w:val="222222"/>
          <w:shd w:val="clear" w:color="auto" w:fill="FFFFFF"/>
        </w:rPr>
        <w:t xml:space="preserve">What did you see as being the greatest challenge for these students? </w:t>
      </w:r>
    </w:p>
    <w:p w14:paraId="0E4C32CE" w14:textId="5F722365" w:rsidR="00682CF3" w:rsidRPr="00682CF3" w:rsidRDefault="00682CF3" w:rsidP="00682CF3">
      <w:pPr>
        <w:spacing w:line="480" w:lineRule="auto"/>
        <w:ind w:left="360"/>
        <w:rPr>
          <w:bCs/>
          <w:iCs/>
          <w:color w:val="222222"/>
          <w:shd w:val="clear" w:color="auto" w:fill="FFFFFF"/>
        </w:rPr>
      </w:pPr>
      <w:r>
        <w:rPr>
          <w:bCs/>
          <w:iCs/>
          <w:color w:val="222222"/>
          <w:shd w:val="clear" w:color="auto" w:fill="FFFFFF"/>
        </w:rPr>
        <w:t>3)</w:t>
      </w:r>
      <w:r w:rsidRPr="00682CF3">
        <w:rPr>
          <w:bCs/>
          <w:iCs/>
          <w:color w:val="222222"/>
          <w:shd w:val="clear" w:color="auto" w:fill="FFFFFF"/>
        </w:rPr>
        <w:t>What do you feel you can provide to students during their edTPA process in future cohorts?</w:t>
      </w:r>
    </w:p>
    <w:p w14:paraId="4D30140C" w14:textId="38C4C9C9" w:rsidR="00682CF3" w:rsidRPr="00682CF3" w:rsidRDefault="00682CF3" w:rsidP="00682CF3">
      <w:pPr>
        <w:spacing w:line="480" w:lineRule="auto"/>
        <w:ind w:left="360"/>
        <w:rPr>
          <w:bCs/>
          <w:iCs/>
          <w:color w:val="222222"/>
          <w:shd w:val="clear" w:color="auto" w:fill="FFFFFF"/>
        </w:rPr>
      </w:pPr>
      <w:r>
        <w:rPr>
          <w:bCs/>
          <w:iCs/>
          <w:color w:val="222222"/>
          <w:shd w:val="clear" w:color="auto" w:fill="FFFFFF"/>
        </w:rPr>
        <w:t xml:space="preserve">4) </w:t>
      </w:r>
      <w:r w:rsidRPr="00682CF3">
        <w:rPr>
          <w:bCs/>
          <w:iCs/>
          <w:color w:val="222222"/>
          <w:shd w:val="clear" w:color="auto" w:fill="FFFFFF"/>
        </w:rPr>
        <w:t xml:space="preserve">Do you hope to see a program like this implemented in future semester? </w:t>
      </w:r>
    </w:p>
    <w:p w14:paraId="12FFA9C8" w14:textId="77777777" w:rsidR="00682CF3" w:rsidRPr="00E95594" w:rsidRDefault="00682CF3" w:rsidP="00794EFA">
      <w:pPr>
        <w:pStyle w:val="ListParagraph"/>
        <w:spacing w:line="480" w:lineRule="auto"/>
        <w:rPr>
          <w:rFonts w:ascii="Times New Roman" w:hAnsi="Times New Roman" w:cs="Times New Roman"/>
          <w:bCs/>
          <w:iCs/>
          <w:color w:val="222222"/>
          <w:shd w:val="clear" w:color="auto" w:fill="FFFFFF"/>
        </w:rPr>
      </w:pPr>
    </w:p>
    <w:sectPr w:rsidR="00682CF3" w:rsidRPr="00E95594" w:rsidSect="00D9211B">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45166" w14:textId="77777777" w:rsidR="000B2246" w:rsidRDefault="000B2246" w:rsidP="0082581F">
      <w:r>
        <w:separator/>
      </w:r>
    </w:p>
  </w:endnote>
  <w:endnote w:type="continuationSeparator" w:id="0">
    <w:p w14:paraId="69322EC0" w14:textId="77777777" w:rsidR="000B2246" w:rsidRDefault="000B2246" w:rsidP="0082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B552" w14:textId="77777777" w:rsidR="000B2246" w:rsidRDefault="000B2246" w:rsidP="0082581F">
      <w:r>
        <w:separator/>
      </w:r>
    </w:p>
  </w:footnote>
  <w:footnote w:type="continuationSeparator" w:id="0">
    <w:p w14:paraId="1CF57654" w14:textId="77777777" w:rsidR="000B2246" w:rsidRDefault="000B2246" w:rsidP="008258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0D77" w14:textId="77777777" w:rsidR="00225527" w:rsidRDefault="00225527" w:rsidP="009F613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B78DA" w14:textId="77777777" w:rsidR="00225527" w:rsidRDefault="00225527" w:rsidP="00E914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B34A" w14:textId="77777777" w:rsidR="00225527" w:rsidRPr="00495AD3" w:rsidRDefault="00225527" w:rsidP="00225527">
    <w:pPr>
      <w:pStyle w:val="Header"/>
      <w:framePr w:wrap="none" w:vAnchor="text" w:hAnchor="margin" w:xAlign="right" w:y="1"/>
      <w:rPr>
        <w:rStyle w:val="PageNumber"/>
        <w:rFonts w:ascii="Times New Roman" w:hAnsi="Times New Roman" w:cs="Times New Roman"/>
      </w:rPr>
    </w:pPr>
    <w:r w:rsidRPr="00495AD3">
      <w:rPr>
        <w:rStyle w:val="PageNumber"/>
        <w:rFonts w:ascii="Times New Roman" w:hAnsi="Times New Roman" w:cs="Times New Roman"/>
      </w:rPr>
      <w:fldChar w:fldCharType="begin"/>
    </w:r>
    <w:r w:rsidRPr="00495AD3">
      <w:rPr>
        <w:rStyle w:val="PageNumber"/>
        <w:rFonts w:ascii="Times New Roman" w:hAnsi="Times New Roman" w:cs="Times New Roman"/>
      </w:rPr>
      <w:instrText xml:space="preserve">PAGE  </w:instrText>
    </w:r>
    <w:r w:rsidRPr="00495AD3">
      <w:rPr>
        <w:rStyle w:val="PageNumber"/>
        <w:rFonts w:ascii="Times New Roman" w:hAnsi="Times New Roman" w:cs="Times New Roman"/>
      </w:rPr>
      <w:fldChar w:fldCharType="separate"/>
    </w:r>
    <w:r w:rsidR="0078196B">
      <w:rPr>
        <w:rStyle w:val="PageNumber"/>
        <w:rFonts w:ascii="Times New Roman" w:hAnsi="Times New Roman" w:cs="Times New Roman"/>
        <w:noProof/>
      </w:rPr>
      <w:t>17</w:t>
    </w:r>
    <w:r w:rsidRPr="00495AD3">
      <w:rPr>
        <w:rStyle w:val="PageNumber"/>
        <w:rFonts w:ascii="Times New Roman" w:hAnsi="Times New Roman" w:cs="Times New Roman"/>
      </w:rPr>
      <w:fldChar w:fldCharType="end"/>
    </w:r>
  </w:p>
  <w:p w14:paraId="559C1463" w14:textId="0FB57D02" w:rsidR="00225527" w:rsidRDefault="00225527" w:rsidP="00E9148B">
    <w:pPr>
      <w:pStyle w:val="Header"/>
      <w:ind w:right="360"/>
      <w:rPr>
        <w:rFonts w:ascii="Times New Roman" w:hAnsi="Times New Roman" w:cs="Times New Roman"/>
      </w:rPr>
    </w:pPr>
    <w:r>
      <w:rPr>
        <w:rFonts w:ascii="Times New Roman" w:hAnsi="Times New Roman" w:cs="Times New Roman"/>
      </w:rPr>
      <w:t>PHYSICAL EDUCATION FOR STUDENT SUCCESS</w:t>
    </w:r>
    <w:r w:rsidRPr="00DE03E9">
      <w:rPr>
        <w:rFonts w:ascii="Times New Roman" w:hAnsi="Times New Roman" w:cs="Times New Roman"/>
      </w:rPr>
      <w:tab/>
    </w:r>
    <w:r w:rsidRPr="00DE03E9">
      <w:rPr>
        <w:rFonts w:ascii="Times New Roman" w:hAnsi="Times New Roman" w:cs="Times New Roman"/>
      </w:rPr>
      <w:tab/>
    </w:r>
    <w:r>
      <w:rPr>
        <w:rFonts w:ascii="Times New Roman" w:hAnsi="Times New Roman" w:cs="Times New Roman"/>
      </w:rPr>
      <w:t xml:space="preserve">            </w:t>
    </w:r>
  </w:p>
  <w:p w14:paraId="226E502C" w14:textId="77777777" w:rsidR="00225527" w:rsidRPr="00DE03E9" w:rsidRDefault="00225527" w:rsidP="00E9148B">
    <w:pPr>
      <w:pStyle w:val="Header"/>
      <w:ind w:right="360"/>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C51F" w14:textId="77777777" w:rsidR="00225527" w:rsidRPr="00465837" w:rsidRDefault="00225527" w:rsidP="00225527">
    <w:pPr>
      <w:pStyle w:val="Header"/>
      <w:framePr w:wrap="none" w:vAnchor="text" w:hAnchor="margin" w:xAlign="right" w:y="1"/>
      <w:rPr>
        <w:rStyle w:val="PageNumber"/>
        <w:rFonts w:ascii="Times New Roman" w:hAnsi="Times New Roman" w:cs="Times New Roman"/>
      </w:rPr>
    </w:pPr>
    <w:r w:rsidRPr="00465837">
      <w:rPr>
        <w:rStyle w:val="PageNumber"/>
        <w:rFonts w:ascii="Times New Roman" w:hAnsi="Times New Roman" w:cs="Times New Roman"/>
      </w:rPr>
      <w:fldChar w:fldCharType="begin"/>
    </w:r>
    <w:r w:rsidRPr="00465837">
      <w:rPr>
        <w:rStyle w:val="PageNumber"/>
        <w:rFonts w:ascii="Times New Roman" w:hAnsi="Times New Roman" w:cs="Times New Roman"/>
      </w:rPr>
      <w:instrText xml:space="preserve">PAGE  </w:instrText>
    </w:r>
    <w:r w:rsidRPr="00465837">
      <w:rPr>
        <w:rStyle w:val="PageNumber"/>
        <w:rFonts w:ascii="Times New Roman" w:hAnsi="Times New Roman" w:cs="Times New Roman"/>
      </w:rPr>
      <w:fldChar w:fldCharType="separate"/>
    </w:r>
    <w:r w:rsidR="0078196B">
      <w:rPr>
        <w:rStyle w:val="PageNumber"/>
        <w:rFonts w:ascii="Times New Roman" w:hAnsi="Times New Roman" w:cs="Times New Roman"/>
        <w:noProof/>
      </w:rPr>
      <w:t>1</w:t>
    </w:r>
    <w:r w:rsidRPr="00465837">
      <w:rPr>
        <w:rStyle w:val="PageNumber"/>
        <w:rFonts w:ascii="Times New Roman" w:hAnsi="Times New Roman" w:cs="Times New Roman"/>
      </w:rPr>
      <w:fldChar w:fldCharType="end"/>
    </w:r>
  </w:p>
  <w:p w14:paraId="3C5FE815" w14:textId="5A817CF7" w:rsidR="00225527" w:rsidRPr="00465837" w:rsidRDefault="00225527" w:rsidP="0082581F">
    <w:pPr>
      <w:pStyle w:val="Header"/>
      <w:ind w:right="360"/>
      <w:rPr>
        <w:rFonts w:ascii="Times New Roman" w:hAnsi="Times New Roman" w:cs="Times New Roman"/>
      </w:rPr>
    </w:pPr>
    <w:r w:rsidRPr="00465837">
      <w:rPr>
        <w:rFonts w:ascii="Times New Roman" w:hAnsi="Times New Roman" w:cs="Times New Roman"/>
      </w:rPr>
      <w:t>Runnin</w:t>
    </w:r>
    <w:r>
      <w:rPr>
        <w:rFonts w:ascii="Times New Roman" w:hAnsi="Times New Roman" w:cs="Times New Roman"/>
      </w:rPr>
      <w:t xml:space="preserve">g head: PHYSICAL EDUCATION FOR STUDENT SUCCESS </w:t>
    </w:r>
  </w:p>
  <w:p w14:paraId="46573795" w14:textId="77777777" w:rsidR="00225527" w:rsidRDefault="002255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66965"/>
    <w:multiLevelType w:val="hybridMultilevel"/>
    <w:tmpl w:val="B134B5B2"/>
    <w:lvl w:ilvl="0" w:tplc="37E6EC6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23363"/>
    <w:multiLevelType w:val="hybridMultilevel"/>
    <w:tmpl w:val="9ACE6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A13D1"/>
    <w:multiLevelType w:val="hybridMultilevel"/>
    <w:tmpl w:val="E89EB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1F"/>
    <w:rsid w:val="000009BF"/>
    <w:rsid w:val="00021B8F"/>
    <w:rsid w:val="00035A35"/>
    <w:rsid w:val="00037B50"/>
    <w:rsid w:val="00061C91"/>
    <w:rsid w:val="00080BA2"/>
    <w:rsid w:val="000A2610"/>
    <w:rsid w:val="000B2246"/>
    <w:rsid w:val="000E3161"/>
    <w:rsid w:val="000F78B9"/>
    <w:rsid w:val="00105F30"/>
    <w:rsid w:val="00123453"/>
    <w:rsid w:val="00127DA8"/>
    <w:rsid w:val="00145032"/>
    <w:rsid w:val="00151AD5"/>
    <w:rsid w:val="001738A1"/>
    <w:rsid w:val="00185D2A"/>
    <w:rsid w:val="001B09E1"/>
    <w:rsid w:val="001F0B5D"/>
    <w:rsid w:val="001F4814"/>
    <w:rsid w:val="00203383"/>
    <w:rsid w:val="00225527"/>
    <w:rsid w:val="0026405B"/>
    <w:rsid w:val="00267D47"/>
    <w:rsid w:val="0027090B"/>
    <w:rsid w:val="00293610"/>
    <w:rsid w:val="002C13C3"/>
    <w:rsid w:val="002C448E"/>
    <w:rsid w:val="002E06D3"/>
    <w:rsid w:val="002E6915"/>
    <w:rsid w:val="00312A68"/>
    <w:rsid w:val="00333E44"/>
    <w:rsid w:val="00354E56"/>
    <w:rsid w:val="0036133D"/>
    <w:rsid w:val="003650A1"/>
    <w:rsid w:val="003671B7"/>
    <w:rsid w:val="00374CC4"/>
    <w:rsid w:val="00375A01"/>
    <w:rsid w:val="0038307D"/>
    <w:rsid w:val="003926D6"/>
    <w:rsid w:val="003A11C2"/>
    <w:rsid w:val="003A23B6"/>
    <w:rsid w:val="003C314A"/>
    <w:rsid w:val="003E6D6C"/>
    <w:rsid w:val="003F2F71"/>
    <w:rsid w:val="003F5EDD"/>
    <w:rsid w:val="00402C4B"/>
    <w:rsid w:val="00402DC0"/>
    <w:rsid w:val="004334D5"/>
    <w:rsid w:val="0043429F"/>
    <w:rsid w:val="004346E0"/>
    <w:rsid w:val="00434CAC"/>
    <w:rsid w:val="00456BAC"/>
    <w:rsid w:val="00465837"/>
    <w:rsid w:val="0048564C"/>
    <w:rsid w:val="00495AD3"/>
    <w:rsid w:val="004A39E2"/>
    <w:rsid w:val="004B15C5"/>
    <w:rsid w:val="004D4659"/>
    <w:rsid w:val="004E3B81"/>
    <w:rsid w:val="00525E82"/>
    <w:rsid w:val="0053724C"/>
    <w:rsid w:val="005443A6"/>
    <w:rsid w:val="00546676"/>
    <w:rsid w:val="005563E5"/>
    <w:rsid w:val="00560915"/>
    <w:rsid w:val="00560A78"/>
    <w:rsid w:val="00566378"/>
    <w:rsid w:val="00567668"/>
    <w:rsid w:val="005847F2"/>
    <w:rsid w:val="005A294E"/>
    <w:rsid w:val="005A66D8"/>
    <w:rsid w:val="005C1C7C"/>
    <w:rsid w:val="005C624D"/>
    <w:rsid w:val="005E4BCC"/>
    <w:rsid w:val="005E4FED"/>
    <w:rsid w:val="005E57C2"/>
    <w:rsid w:val="005F7248"/>
    <w:rsid w:val="00614F6B"/>
    <w:rsid w:val="00624D04"/>
    <w:rsid w:val="00635F79"/>
    <w:rsid w:val="006528C4"/>
    <w:rsid w:val="006634FF"/>
    <w:rsid w:val="00682CF3"/>
    <w:rsid w:val="006875F7"/>
    <w:rsid w:val="0069453A"/>
    <w:rsid w:val="006A71A1"/>
    <w:rsid w:val="006C22F2"/>
    <w:rsid w:val="0071625C"/>
    <w:rsid w:val="00736CC9"/>
    <w:rsid w:val="00750F82"/>
    <w:rsid w:val="00753B57"/>
    <w:rsid w:val="007766E2"/>
    <w:rsid w:val="0078196B"/>
    <w:rsid w:val="00784990"/>
    <w:rsid w:val="00785C1C"/>
    <w:rsid w:val="00794EFA"/>
    <w:rsid w:val="007B4B2B"/>
    <w:rsid w:val="007C2882"/>
    <w:rsid w:val="007F11DD"/>
    <w:rsid w:val="007F7105"/>
    <w:rsid w:val="0082581F"/>
    <w:rsid w:val="00835A00"/>
    <w:rsid w:val="00845A40"/>
    <w:rsid w:val="00874613"/>
    <w:rsid w:val="008F65CD"/>
    <w:rsid w:val="00906683"/>
    <w:rsid w:val="009356A5"/>
    <w:rsid w:val="00941C96"/>
    <w:rsid w:val="00945CAF"/>
    <w:rsid w:val="00961076"/>
    <w:rsid w:val="00992EA6"/>
    <w:rsid w:val="009B68F5"/>
    <w:rsid w:val="009C654D"/>
    <w:rsid w:val="009C6ABA"/>
    <w:rsid w:val="009D23D0"/>
    <w:rsid w:val="009D519B"/>
    <w:rsid w:val="009D74E8"/>
    <w:rsid w:val="009F6138"/>
    <w:rsid w:val="00A0368C"/>
    <w:rsid w:val="00A14A7E"/>
    <w:rsid w:val="00A23542"/>
    <w:rsid w:val="00A444D1"/>
    <w:rsid w:val="00A758C7"/>
    <w:rsid w:val="00A80514"/>
    <w:rsid w:val="00A92DDB"/>
    <w:rsid w:val="00AA19FD"/>
    <w:rsid w:val="00AB5679"/>
    <w:rsid w:val="00B3149B"/>
    <w:rsid w:val="00B366A9"/>
    <w:rsid w:val="00B52980"/>
    <w:rsid w:val="00BA4BD8"/>
    <w:rsid w:val="00BB2A2A"/>
    <w:rsid w:val="00BB503F"/>
    <w:rsid w:val="00BD2E71"/>
    <w:rsid w:val="00BD2FF8"/>
    <w:rsid w:val="00BE5A4C"/>
    <w:rsid w:val="00C051EC"/>
    <w:rsid w:val="00C12CD7"/>
    <w:rsid w:val="00C161EB"/>
    <w:rsid w:val="00C2017C"/>
    <w:rsid w:val="00C20732"/>
    <w:rsid w:val="00C20F24"/>
    <w:rsid w:val="00C32284"/>
    <w:rsid w:val="00C479D4"/>
    <w:rsid w:val="00C60BB7"/>
    <w:rsid w:val="00C6108A"/>
    <w:rsid w:val="00CA035F"/>
    <w:rsid w:val="00CA0B79"/>
    <w:rsid w:val="00CD3CB5"/>
    <w:rsid w:val="00CD7143"/>
    <w:rsid w:val="00CF01D8"/>
    <w:rsid w:val="00CF059D"/>
    <w:rsid w:val="00CF250A"/>
    <w:rsid w:val="00CF50A3"/>
    <w:rsid w:val="00D156EF"/>
    <w:rsid w:val="00D502D8"/>
    <w:rsid w:val="00D85418"/>
    <w:rsid w:val="00D9211B"/>
    <w:rsid w:val="00D94EA3"/>
    <w:rsid w:val="00DA19EA"/>
    <w:rsid w:val="00DA728F"/>
    <w:rsid w:val="00DB02DB"/>
    <w:rsid w:val="00DB4247"/>
    <w:rsid w:val="00DE03E9"/>
    <w:rsid w:val="00DE1B1B"/>
    <w:rsid w:val="00DF2430"/>
    <w:rsid w:val="00E0156E"/>
    <w:rsid w:val="00E07FCE"/>
    <w:rsid w:val="00E12D6E"/>
    <w:rsid w:val="00E3084C"/>
    <w:rsid w:val="00E33A52"/>
    <w:rsid w:val="00E422D3"/>
    <w:rsid w:val="00E64D09"/>
    <w:rsid w:val="00E667EB"/>
    <w:rsid w:val="00E67B9E"/>
    <w:rsid w:val="00E70872"/>
    <w:rsid w:val="00E823C2"/>
    <w:rsid w:val="00E84B9E"/>
    <w:rsid w:val="00E9148B"/>
    <w:rsid w:val="00E95594"/>
    <w:rsid w:val="00E95692"/>
    <w:rsid w:val="00EA3165"/>
    <w:rsid w:val="00EC5A31"/>
    <w:rsid w:val="00EF7154"/>
    <w:rsid w:val="00F02548"/>
    <w:rsid w:val="00F05391"/>
    <w:rsid w:val="00F17F12"/>
    <w:rsid w:val="00F40832"/>
    <w:rsid w:val="00F54003"/>
    <w:rsid w:val="00F734DD"/>
    <w:rsid w:val="00F7767A"/>
    <w:rsid w:val="00F81949"/>
    <w:rsid w:val="00FB66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495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34D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81F"/>
    <w:pPr>
      <w:spacing w:before="100" w:beforeAutospacing="1" w:after="100" w:afterAutospacing="1"/>
    </w:pPr>
    <w:rPr>
      <w:rFonts w:ascii="Times" w:hAnsi="Times"/>
      <w:sz w:val="20"/>
      <w:szCs w:val="20"/>
    </w:rPr>
  </w:style>
  <w:style w:type="character" w:customStyle="1" w:styleId="apple-tab-span">
    <w:name w:val="apple-tab-span"/>
    <w:basedOn w:val="DefaultParagraphFont"/>
    <w:rsid w:val="0082581F"/>
  </w:style>
  <w:style w:type="paragraph" w:styleId="Header">
    <w:name w:val="header"/>
    <w:basedOn w:val="Normal"/>
    <w:link w:val="HeaderChar"/>
    <w:uiPriority w:val="99"/>
    <w:unhideWhenUsed/>
    <w:rsid w:val="0082581F"/>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2581F"/>
  </w:style>
  <w:style w:type="paragraph" w:styleId="Footer">
    <w:name w:val="footer"/>
    <w:basedOn w:val="Normal"/>
    <w:link w:val="FooterChar"/>
    <w:uiPriority w:val="99"/>
    <w:unhideWhenUsed/>
    <w:rsid w:val="0082581F"/>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2581F"/>
  </w:style>
  <w:style w:type="character" w:styleId="PageNumber">
    <w:name w:val="page number"/>
    <w:basedOn w:val="DefaultParagraphFont"/>
    <w:uiPriority w:val="99"/>
    <w:semiHidden/>
    <w:unhideWhenUsed/>
    <w:rsid w:val="0082581F"/>
  </w:style>
  <w:style w:type="character" w:styleId="Hyperlink">
    <w:name w:val="Hyperlink"/>
    <w:basedOn w:val="DefaultParagraphFont"/>
    <w:uiPriority w:val="99"/>
    <w:unhideWhenUsed/>
    <w:rsid w:val="0082581F"/>
    <w:rPr>
      <w:color w:val="0000FF" w:themeColor="hyperlink"/>
      <w:u w:val="single"/>
    </w:rPr>
  </w:style>
  <w:style w:type="character" w:styleId="FollowedHyperlink">
    <w:name w:val="FollowedHyperlink"/>
    <w:basedOn w:val="DefaultParagraphFont"/>
    <w:uiPriority w:val="99"/>
    <w:semiHidden/>
    <w:unhideWhenUsed/>
    <w:rsid w:val="0082581F"/>
    <w:rPr>
      <w:color w:val="800080" w:themeColor="followedHyperlink"/>
      <w:u w:val="single"/>
    </w:rPr>
  </w:style>
  <w:style w:type="paragraph" w:styleId="ListParagraph">
    <w:name w:val="List Paragraph"/>
    <w:basedOn w:val="Normal"/>
    <w:uiPriority w:val="34"/>
    <w:qFormat/>
    <w:rsid w:val="00E95594"/>
    <w:pPr>
      <w:ind w:left="720"/>
      <w:contextualSpacing/>
    </w:pPr>
    <w:rPr>
      <w:rFonts w:asciiTheme="minorHAnsi" w:hAnsiTheme="minorHAnsi" w:cstheme="minorBidi"/>
    </w:rPr>
  </w:style>
  <w:style w:type="paragraph" w:customStyle="1" w:styleId="p1">
    <w:name w:val="p1"/>
    <w:basedOn w:val="Normal"/>
    <w:rsid w:val="00794EFA"/>
    <w:pPr>
      <w:shd w:val="clear" w:color="auto" w:fill="FFFFFF"/>
    </w:pPr>
    <w:rPr>
      <w:color w:val="333333"/>
    </w:rPr>
  </w:style>
  <w:style w:type="paragraph" w:customStyle="1" w:styleId="m-1589320141576050502gmail-m-1788122038277407998gmail-msolistparagraph">
    <w:name w:val="m_-1589320141576050502gmail-m_-1788122038277407998gmail-msolistparagraph"/>
    <w:basedOn w:val="Normal"/>
    <w:rsid w:val="00BD2FF8"/>
    <w:pPr>
      <w:spacing w:before="100" w:beforeAutospacing="1" w:after="100" w:afterAutospacing="1"/>
    </w:pPr>
  </w:style>
  <w:style w:type="table" w:styleId="TableGrid">
    <w:name w:val="Table Grid"/>
    <w:basedOn w:val="TableNormal"/>
    <w:uiPriority w:val="59"/>
    <w:rsid w:val="007F7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4763">
      <w:bodyDiv w:val="1"/>
      <w:marLeft w:val="0"/>
      <w:marRight w:val="0"/>
      <w:marTop w:val="0"/>
      <w:marBottom w:val="0"/>
      <w:divBdr>
        <w:top w:val="none" w:sz="0" w:space="0" w:color="auto"/>
        <w:left w:val="none" w:sz="0" w:space="0" w:color="auto"/>
        <w:bottom w:val="none" w:sz="0" w:space="0" w:color="auto"/>
        <w:right w:val="none" w:sz="0" w:space="0" w:color="auto"/>
      </w:divBdr>
      <w:divsChild>
        <w:div w:id="611597893">
          <w:marLeft w:val="0"/>
          <w:marRight w:val="0"/>
          <w:marTop w:val="0"/>
          <w:marBottom w:val="0"/>
          <w:divBdr>
            <w:top w:val="none" w:sz="0" w:space="0" w:color="auto"/>
            <w:left w:val="none" w:sz="0" w:space="0" w:color="auto"/>
            <w:bottom w:val="none" w:sz="0" w:space="0" w:color="auto"/>
            <w:right w:val="none" w:sz="0" w:space="0" w:color="auto"/>
          </w:divBdr>
        </w:div>
      </w:divsChild>
    </w:div>
    <w:div w:id="52655934">
      <w:bodyDiv w:val="1"/>
      <w:marLeft w:val="0"/>
      <w:marRight w:val="0"/>
      <w:marTop w:val="0"/>
      <w:marBottom w:val="0"/>
      <w:divBdr>
        <w:top w:val="none" w:sz="0" w:space="0" w:color="auto"/>
        <w:left w:val="none" w:sz="0" w:space="0" w:color="auto"/>
        <w:bottom w:val="none" w:sz="0" w:space="0" w:color="auto"/>
        <w:right w:val="none" w:sz="0" w:space="0" w:color="auto"/>
      </w:divBdr>
    </w:div>
    <w:div w:id="272900926">
      <w:bodyDiv w:val="1"/>
      <w:marLeft w:val="0"/>
      <w:marRight w:val="0"/>
      <w:marTop w:val="0"/>
      <w:marBottom w:val="0"/>
      <w:divBdr>
        <w:top w:val="none" w:sz="0" w:space="0" w:color="auto"/>
        <w:left w:val="none" w:sz="0" w:space="0" w:color="auto"/>
        <w:bottom w:val="none" w:sz="0" w:space="0" w:color="auto"/>
        <w:right w:val="none" w:sz="0" w:space="0" w:color="auto"/>
      </w:divBdr>
    </w:div>
    <w:div w:id="407269899">
      <w:bodyDiv w:val="1"/>
      <w:marLeft w:val="0"/>
      <w:marRight w:val="0"/>
      <w:marTop w:val="0"/>
      <w:marBottom w:val="0"/>
      <w:divBdr>
        <w:top w:val="none" w:sz="0" w:space="0" w:color="auto"/>
        <w:left w:val="none" w:sz="0" w:space="0" w:color="auto"/>
        <w:bottom w:val="none" w:sz="0" w:space="0" w:color="auto"/>
        <w:right w:val="none" w:sz="0" w:space="0" w:color="auto"/>
      </w:divBdr>
    </w:div>
    <w:div w:id="605044373">
      <w:bodyDiv w:val="1"/>
      <w:marLeft w:val="0"/>
      <w:marRight w:val="0"/>
      <w:marTop w:val="0"/>
      <w:marBottom w:val="0"/>
      <w:divBdr>
        <w:top w:val="none" w:sz="0" w:space="0" w:color="auto"/>
        <w:left w:val="none" w:sz="0" w:space="0" w:color="auto"/>
        <w:bottom w:val="none" w:sz="0" w:space="0" w:color="auto"/>
        <w:right w:val="none" w:sz="0" w:space="0" w:color="auto"/>
      </w:divBdr>
    </w:div>
    <w:div w:id="795758742">
      <w:bodyDiv w:val="1"/>
      <w:marLeft w:val="0"/>
      <w:marRight w:val="0"/>
      <w:marTop w:val="0"/>
      <w:marBottom w:val="0"/>
      <w:divBdr>
        <w:top w:val="none" w:sz="0" w:space="0" w:color="auto"/>
        <w:left w:val="none" w:sz="0" w:space="0" w:color="auto"/>
        <w:bottom w:val="none" w:sz="0" w:space="0" w:color="auto"/>
        <w:right w:val="none" w:sz="0" w:space="0" w:color="auto"/>
      </w:divBdr>
    </w:div>
    <w:div w:id="1251892610">
      <w:bodyDiv w:val="1"/>
      <w:marLeft w:val="0"/>
      <w:marRight w:val="0"/>
      <w:marTop w:val="0"/>
      <w:marBottom w:val="0"/>
      <w:divBdr>
        <w:top w:val="none" w:sz="0" w:space="0" w:color="auto"/>
        <w:left w:val="none" w:sz="0" w:space="0" w:color="auto"/>
        <w:bottom w:val="none" w:sz="0" w:space="0" w:color="auto"/>
        <w:right w:val="none" w:sz="0" w:space="0" w:color="auto"/>
      </w:divBdr>
    </w:div>
    <w:div w:id="1291402783">
      <w:bodyDiv w:val="1"/>
      <w:marLeft w:val="0"/>
      <w:marRight w:val="0"/>
      <w:marTop w:val="0"/>
      <w:marBottom w:val="0"/>
      <w:divBdr>
        <w:top w:val="none" w:sz="0" w:space="0" w:color="auto"/>
        <w:left w:val="none" w:sz="0" w:space="0" w:color="auto"/>
        <w:bottom w:val="none" w:sz="0" w:space="0" w:color="auto"/>
        <w:right w:val="none" w:sz="0" w:space="0" w:color="auto"/>
      </w:divBdr>
    </w:div>
    <w:div w:id="1429152079">
      <w:bodyDiv w:val="1"/>
      <w:marLeft w:val="0"/>
      <w:marRight w:val="0"/>
      <w:marTop w:val="0"/>
      <w:marBottom w:val="0"/>
      <w:divBdr>
        <w:top w:val="none" w:sz="0" w:space="0" w:color="auto"/>
        <w:left w:val="none" w:sz="0" w:space="0" w:color="auto"/>
        <w:bottom w:val="none" w:sz="0" w:space="0" w:color="auto"/>
        <w:right w:val="none" w:sz="0" w:space="0" w:color="auto"/>
      </w:divBdr>
    </w:div>
    <w:div w:id="1447695906">
      <w:bodyDiv w:val="1"/>
      <w:marLeft w:val="0"/>
      <w:marRight w:val="0"/>
      <w:marTop w:val="0"/>
      <w:marBottom w:val="0"/>
      <w:divBdr>
        <w:top w:val="none" w:sz="0" w:space="0" w:color="auto"/>
        <w:left w:val="none" w:sz="0" w:space="0" w:color="auto"/>
        <w:bottom w:val="none" w:sz="0" w:space="0" w:color="auto"/>
        <w:right w:val="none" w:sz="0" w:space="0" w:color="auto"/>
      </w:divBdr>
    </w:div>
    <w:div w:id="1593004729">
      <w:bodyDiv w:val="1"/>
      <w:marLeft w:val="0"/>
      <w:marRight w:val="0"/>
      <w:marTop w:val="0"/>
      <w:marBottom w:val="0"/>
      <w:divBdr>
        <w:top w:val="none" w:sz="0" w:space="0" w:color="auto"/>
        <w:left w:val="none" w:sz="0" w:space="0" w:color="auto"/>
        <w:bottom w:val="none" w:sz="0" w:space="0" w:color="auto"/>
        <w:right w:val="none" w:sz="0" w:space="0" w:color="auto"/>
      </w:divBdr>
    </w:div>
    <w:div w:id="1914004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aspa.org/images/uploads/main/ACPA_NASPA_Professional_Competencie" TargetMode="External"/><Relationship Id="rId8" Type="http://schemas.openxmlformats.org/officeDocument/2006/relationships/hyperlink" Target="http://www.pearsonassessments.com/teacherliscensure/edtpa.html" TargetMode="External"/><Relationship Id="rId9" Type="http://schemas.openxmlformats.org/officeDocument/2006/relationships/hyperlink" Target="http://edtpa.aacte.org/faq" TargetMode="External"/><Relationship Id="rId10" Type="http://schemas.openxmlformats.org/officeDocument/2006/relationships/hyperlink" Target="http://www.peteachere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2596</Words>
  <Characters>14358</Characters>
  <Application>Microsoft Macintosh Word</Application>
  <DocSecurity>0</DocSecurity>
  <Lines>199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Paolah Chaparro</dc:creator>
  <cp:keywords/>
  <dc:description/>
  <cp:lastModifiedBy>Lauren Sachs</cp:lastModifiedBy>
  <cp:revision>3</cp:revision>
  <dcterms:created xsi:type="dcterms:W3CDTF">2018-05-08T02:44:00Z</dcterms:created>
  <dcterms:modified xsi:type="dcterms:W3CDTF">2018-05-08T04:18:00Z</dcterms:modified>
</cp:coreProperties>
</file>